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808DF" w14:textId="0685E683" w:rsidR="00431518" w:rsidRPr="00D667D3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>ТАБЛИЦА №</w:t>
      </w:r>
      <w:r w:rsidR="005E1269">
        <w:rPr>
          <w:rFonts w:ascii="Times New Roman" w:hAnsi="Times New Roman" w:cs="Times New Roman"/>
          <w:b/>
          <w:i/>
          <w:sz w:val="28"/>
          <w:szCs w:val="28"/>
        </w:rPr>
        <w:t xml:space="preserve"> 8</w:t>
      </w:r>
    </w:p>
    <w:p w14:paraId="7E101443" w14:textId="6E0758E9" w:rsidR="002925F8" w:rsidRPr="00D667D3" w:rsidRDefault="007A7EB3" w:rsidP="00292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7D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01639" w:rsidRPr="00D667D3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 w:rsidRPr="00D667D3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D667D3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</w:t>
      </w:r>
    </w:p>
    <w:p w14:paraId="70333DD6" w14:textId="6DC46561" w:rsidR="007A7EB3" w:rsidRDefault="00BC00C5" w:rsidP="00E7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7D3">
        <w:rPr>
          <w:rFonts w:ascii="Times New Roman" w:hAnsi="Times New Roman" w:cs="Times New Roman"/>
          <w:b/>
          <w:sz w:val="28"/>
          <w:szCs w:val="28"/>
        </w:rPr>
        <w:t>выдач</w:t>
      </w:r>
      <w:r w:rsidR="002925F8">
        <w:rPr>
          <w:rFonts w:ascii="Times New Roman" w:hAnsi="Times New Roman" w:cs="Times New Roman"/>
          <w:b/>
          <w:sz w:val="28"/>
          <w:szCs w:val="28"/>
        </w:rPr>
        <w:t>и</w:t>
      </w:r>
      <w:r w:rsidRPr="00D667D3">
        <w:rPr>
          <w:rFonts w:ascii="Times New Roman" w:hAnsi="Times New Roman" w:cs="Times New Roman"/>
          <w:b/>
          <w:sz w:val="28"/>
          <w:szCs w:val="28"/>
        </w:rPr>
        <w:t xml:space="preserve"> закладной</w:t>
      </w:r>
      <w:r w:rsidR="00122708">
        <w:rPr>
          <w:rFonts w:ascii="Times New Roman" w:hAnsi="Times New Roman" w:cs="Times New Roman"/>
          <w:b/>
          <w:sz w:val="28"/>
          <w:szCs w:val="28"/>
        </w:rPr>
        <w:t>, в том числе электронной закладной</w:t>
      </w:r>
    </w:p>
    <w:p w14:paraId="328F67C5" w14:textId="77777777" w:rsidR="00E7186E" w:rsidRDefault="00E7186E" w:rsidP="00E71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4A2AD9" w14:textId="43610274" w:rsidR="007A4E74" w:rsidRPr="007A4E74" w:rsidRDefault="007A4E74" w:rsidP="00627D9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A4E74">
        <w:rPr>
          <w:rFonts w:ascii="Times New Roman" w:hAnsi="Times New Roman" w:cs="Times New Roman"/>
          <w:b/>
          <w:i/>
          <w:sz w:val="28"/>
          <w:szCs w:val="28"/>
        </w:rPr>
        <w:t xml:space="preserve">(дополнительно к информации в </w:t>
      </w:r>
      <w:r w:rsidR="00B74CD3" w:rsidRPr="007A4E74">
        <w:rPr>
          <w:rFonts w:ascii="Times New Roman" w:hAnsi="Times New Roman" w:cs="Times New Roman"/>
          <w:b/>
          <w:i/>
          <w:sz w:val="28"/>
          <w:szCs w:val="28"/>
        </w:rPr>
        <w:t>Таблиц</w:t>
      </w:r>
      <w:r w:rsidR="00B74CD3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B74CD3" w:rsidRPr="007A4E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A4E74">
        <w:rPr>
          <w:rFonts w:ascii="Times New Roman" w:hAnsi="Times New Roman" w:cs="Times New Roman"/>
          <w:b/>
          <w:i/>
          <w:sz w:val="28"/>
          <w:szCs w:val="28"/>
        </w:rPr>
        <w:t xml:space="preserve">№ </w:t>
      </w:r>
      <w:r w:rsidR="00C73584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7A4E7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tbl>
      <w:tblPr>
        <w:tblStyle w:val="a3"/>
        <w:tblW w:w="15735" w:type="dxa"/>
        <w:tblInd w:w="-289" w:type="dxa"/>
        <w:tblLook w:val="04A0" w:firstRow="1" w:lastRow="0" w:firstColumn="1" w:lastColumn="0" w:noHBand="0" w:noVBand="1"/>
      </w:tblPr>
      <w:tblGrid>
        <w:gridCol w:w="898"/>
        <w:gridCol w:w="4364"/>
        <w:gridCol w:w="7299"/>
        <w:gridCol w:w="3174"/>
      </w:tblGrid>
      <w:tr w:rsidR="000E4C0D" w:rsidRPr="00D667D3" w14:paraId="251FFB48" w14:textId="77777777" w:rsidTr="00896064">
        <w:tc>
          <w:tcPr>
            <w:tcW w:w="898" w:type="dxa"/>
          </w:tcPr>
          <w:p w14:paraId="78D82942" w14:textId="3B358FFA" w:rsidR="007A7EB3" w:rsidRPr="00D667D3" w:rsidRDefault="007A7EB3" w:rsidP="00246D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364" w:type="dxa"/>
          </w:tcPr>
          <w:p w14:paraId="17B3C62F" w14:textId="77777777" w:rsidR="007A7EB3" w:rsidRPr="00D667D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7299" w:type="dxa"/>
          </w:tcPr>
          <w:p w14:paraId="66C6C0A1" w14:textId="0301252D" w:rsidR="007A7EB3" w:rsidRPr="00D667D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564F25"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3174" w:type="dxa"/>
          </w:tcPr>
          <w:p w14:paraId="71D8CC3C" w14:textId="77777777" w:rsidR="007A7EB3" w:rsidRPr="00D667D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0E4C0D" w:rsidRPr="00D667D3" w14:paraId="78783F92" w14:textId="77777777" w:rsidTr="001E0BE3">
        <w:tc>
          <w:tcPr>
            <w:tcW w:w="15735" w:type="dxa"/>
            <w:gridSpan w:val="4"/>
          </w:tcPr>
          <w:p w14:paraId="56F7B8C5" w14:textId="77777777" w:rsidR="007A7EB3" w:rsidRPr="00D667D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C626FC" w:rsidRPr="00D667D3" w14:paraId="3FFE7778" w14:textId="77777777" w:rsidTr="00C626FC">
        <w:trPr>
          <w:trHeight w:val="675"/>
        </w:trPr>
        <w:tc>
          <w:tcPr>
            <w:tcW w:w="898" w:type="dxa"/>
            <w:vMerge w:val="restart"/>
          </w:tcPr>
          <w:p w14:paraId="382BB45B" w14:textId="77777777" w:rsidR="00C626FC" w:rsidRPr="00D667D3" w:rsidRDefault="00C626FC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4" w:type="dxa"/>
            <w:vMerge w:val="restart"/>
          </w:tcPr>
          <w:p w14:paraId="7FB2EBAF" w14:textId="2BD47F1F" w:rsidR="00C626FC" w:rsidRPr="00D667D3" w:rsidRDefault="00C626FC" w:rsidP="00E7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Лицо, обратившееся с заявлением о выдаче закладной</w:t>
            </w:r>
          </w:p>
        </w:tc>
        <w:tc>
          <w:tcPr>
            <w:tcW w:w="7299" w:type="dxa"/>
          </w:tcPr>
          <w:p w14:paraId="674FFBB2" w14:textId="19D37665" w:rsidR="00C626FC" w:rsidRDefault="00C626FC" w:rsidP="0057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6F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ВАЖНО!</w:t>
            </w:r>
          </w:p>
          <w:p w14:paraId="75537C45" w14:textId="66597C33" w:rsidR="00C626FC" w:rsidRDefault="00C626FC" w:rsidP="00570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 выдаче закладной </w:t>
            </w:r>
            <w:r w:rsidRPr="00C626FC">
              <w:rPr>
                <w:rFonts w:ascii="Times New Roman" w:hAnsi="Times New Roman" w:cs="Times New Roman"/>
                <w:b/>
                <w:sz w:val="28"/>
                <w:szCs w:val="28"/>
              </w:rPr>
              <w:t>требуется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6F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C626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если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закладная составляется </w:t>
            </w:r>
            <w:r w:rsidRPr="00C626F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ипотеки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Если в договоре об ипотеке, договоре</w:t>
            </w:r>
            <w:r w:rsidRPr="000B1549">
              <w:rPr>
                <w:rFonts w:ascii="Times New Roman" w:hAnsi="Times New Roman" w:cs="Times New Roman"/>
                <w:sz w:val="28"/>
                <w:szCs w:val="28"/>
              </w:rPr>
              <w:t>, влекущ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B1549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возникновение ипотеки в силу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указано, что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залогодержателя удостоверяются закладной, 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закладная представляется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заявлением о государственной регистрации ипотеки и документами, необходимыми для ее проведения, без отдельного заявления о выдаче закладной. При этом сам факт подачи одновременно с заявлением о государственной регистрации ипотеки также и заявления о выдаче закладной не является основанием для приостановления государственной регистрации ипотеки.</w:t>
            </w:r>
          </w:p>
          <w:p w14:paraId="10A06D8B" w14:textId="4118AB68" w:rsidR="00C626FC" w:rsidRPr="00D667D3" w:rsidRDefault="003A3569" w:rsidP="003A35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наличия в ЕГРН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записи о залоге прав требования, вытекающего из ДДУ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 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>государственной регистраци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права собственности участника долевого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ОДС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запись об ипотеке </w:t>
            </w:r>
            <w:r w:rsidRPr="003A3569">
              <w:rPr>
                <w:rFonts w:ascii="Times New Roman" w:hAnsi="Times New Roman" w:cs="Times New Roman"/>
                <w:b/>
                <w:sz w:val="28"/>
                <w:szCs w:val="28"/>
              </w:rPr>
              <w:t>переносится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ЕГРН, отрытый на такой ОДС </w:t>
            </w:r>
            <w:r w:rsidRPr="003A3569">
              <w:rPr>
                <w:rFonts w:ascii="Times New Roman" w:hAnsi="Times New Roman" w:cs="Times New Roman"/>
                <w:b/>
                <w:sz w:val="28"/>
                <w:szCs w:val="28"/>
              </w:rPr>
              <w:t>БЕЗ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 о госу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регистрации ипотеки. Соответственно, для выдачи закладной (новой или измененной,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в части </w:t>
            </w:r>
            <w:r w:rsidRPr="00C62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 ипотеки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при регистрации права собственности на ОДС </w:t>
            </w:r>
            <w:r w:rsidRPr="003A35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требуется </w:t>
            </w:r>
            <w:r w:rsidR="00C626FC" w:rsidRPr="00C626FC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 о выдаче закладной</w:t>
            </w:r>
            <w:r w:rsidR="00C626F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4" w:type="dxa"/>
            <w:vMerge w:val="restart"/>
          </w:tcPr>
          <w:p w14:paraId="7597149B" w14:textId="77777777" w:rsidR="00C626FC" w:rsidRPr="00D667D3" w:rsidRDefault="00C626FC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C626FC" w:rsidRPr="00D667D3" w14:paraId="31388481" w14:textId="77777777" w:rsidTr="00896064">
        <w:trPr>
          <w:trHeight w:val="2655"/>
        </w:trPr>
        <w:tc>
          <w:tcPr>
            <w:tcW w:w="898" w:type="dxa"/>
            <w:vMerge/>
          </w:tcPr>
          <w:p w14:paraId="4C6F8B7F" w14:textId="77777777" w:rsidR="00C626FC" w:rsidRPr="00D667D3" w:rsidRDefault="00C626FC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E476877" w14:textId="77777777" w:rsidR="00C626FC" w:rsidRPr="00D667D3" w:rsidRDefault="00C626FC" w:rsidP="00E7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80B84B2" w14:textId="42B068B7" w:rsidR="00C626FC" w:rsidRPr="00526BEC" w:rsidRDefault="00E86EBC" w:rsidP="00B06142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626FC" w:rsidRPr="00526BEC">
              <w:rPr>
                <w:rFonts w:ascii="Times New Roman" w:hAnsi="Times New Roman" w:cs="Times New Roman"/>
                <w:sz w:val="28"/>
                <w:szCs w:val="28"/>
              </w:rPr>
              <w:t>алогодержател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 w:rsidRPr="00B0614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 xml:space="preserve"> залогодатель;</w:t>
            </w:r>
          </w:p>
          <w:p w14:paraId="2CEE6753" w14:textId="0B1CFDAA" w:rsidR="00C626FC" w:rsidRDefault="00E86EBC" w:rsidP="00B06142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>логодержател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 w:rsidRPr="00B0614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 xml:space="preserve"> залогодател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 w:rsidRPr="00B0614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 xml:space="preserve">олжник 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по обесп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еченному ипотекой обязательству, 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>если залогодатель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 xml:space="preserve"> треть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 xml:space="preserve"> лицо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 (для электронной закладной</w:t>
            </w:r>
            <w:r w:rsidR="00C626FC" w:rsidRPr="00FE4B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626F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194AC6" w14:textId="7C7195CF" w:rsidR="00B06142" w:rsidRPr="00FE4B90" w:rsidRDefault="00E86EBC" w:rsidP="00B06142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>алогодержател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 w:rsidRPr="00B06142"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>залогодател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 xml:space="preserve">ри государственной регистрации ипотеки в 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силу закона, для электронной закладной)</w:t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D9C230" w14:textId="77777777" w:rsidR="00C626FC" w:rsidRDefault="00E86EBC" w:rsidP="001B5E1E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626FC" w:rsidRPr="00D667D3">
              <w:rPr>
                <w:rFonts w:ascii="Times New Roman" w:hAnsi="Times New Roman" w:cs="Times New Roman"/>
                <w:sz w:val="28"/>
                <w:szCs w:val="28"/>
              </w:rPr>
              <w:t>отариус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для электронной закладной</w:t>
            </w:r>
            <w:r w:rsidR="00B061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6142" w:rsidRPr="00B06142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случае отсутствия у залогодателя, а в случае, если залогодателем является третье лицо, также и у должника по обеспеченному ипотекой обязательству либо залогодержателя </w:t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УКЭП</w:t>
            </w:r>
            <w:r w:rsidR="000556A7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B5E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7F9B8F" w14:textId="63FCCBAB" w:rsidR="001B5E1E" w:rsidRPr="00A6058E" w:rsidRDefault="001B5E1E" w:rsidP="001B5E1E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либо </w:t>
            </w:r>
            <w:r w:rsidRPr="001B5E1E">
              <w:rPr>
                <w:rFonts w:ascii="Times New Roman" w:hAnsi="Times New Roman" w:cs="Times New Roman"/>
                <w:sz w:val="28"/>
                <w:szCs w:val="28"/>
              </w:rPr>
              <w:t xml:space="preserve">залогодержатель (для электронной закладной, в случаях предусмотренных статьей 13.6 </w:t>
            </w:r>
            <w:r w:rsidRPr="001B5E1E">
              <w:rPr>
                <w:rFonts w:ascii="Times New Roman" w:hAnsi="Times New Roman" w:cs="Times New Roman"/>
                <w:sz w:val="28"/>
                <w:szCs w:val="28"/>
              </w:rPr>
              <w:t>Закона № 102-ФЗ</w:t>
            </w:r>
            <w:r w:rsidRPr="00A6058E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1B5E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4" w:type="dxa"/>
            <w:vMerge/>
          </w:tcPr>
          <w:p w14:paraId="6E7FA060" w14:textId="77777777" w:rsidR="00C626FC" w:rsidRPr="00D667D3" w:rsidRDefault="00C626FC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EFB" w:rsidRPr="00D667D3" w14:paraId="32006E51" w14:textId="77777777" w:rsidTr="00E53EFB">
        <w:trPr>
          <w:trHeight w:val="872"/>
        </w:trPr>
        <w:tc>
          <w:tcPr>
            <w:tcW w:w="898" w:type="dxa"/>
            <w:vMerge w:val="restart"/>
          </w:tcPr>
          <w:p w14:paraId="203A057F" w14:textId="77777777" w:rsidR="00E53EFB" w:rsidRPr="00D667D3" w:rsidRDefault="00E53EF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4" w:type="dxa"/>
            <w:vMerge w:val="restart"/>
          </w:tcPr>
          <w:p w14:paraId="6CF196E0" w14:textId="02D78109" w:rsidR="00E53EFB" w:rsidRPr="00D667D3" w:rsidRDefault="00E53EFB" w:rsidP="00571B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КУВД, КУА</w:t>
            </w:r>
          </w:p>
        </w:tc>
        <w:tc>
          <w:tcPr>
            <w:tcW w:w="7299" w:type="dxa"/>
          </w:tcPr>
          <w:p w14:paraId="0B3602FE" w14:textId="30DBB578" w:rsidR="00E53EFB" w:rsidRPr="00D667D3" w:rsidRDefault="00E53EFB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="000556A7"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в ЕГРН 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запис</w:t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государственной регистрации ипотеки (</w:t>
            </w:r>
            <w:r w:rsidR="000556A7" w:rsidRPr="008C4EA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 w:rsidR="000556A7" w:rsidRPr="000556A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556A7">
              <w:rPr>
                <w:rFonts w:ascii="Times New Roman" w:hAnsi="Times New Roman" w:cs="Times New Roman"/>
                <w:sz w:val="28"/>
                <w:szCs w:val="28"/>
              </w:rPr>
              <w:t>если закладная выдается после государственной регистрации ипотеки)</w:t>
            </w:r>
          </w:p>
        </w:tc>
        <w:tc>
          <w:tcPr>
            <w:tcW w:w="3174" w:type="dxa"/>
          </w:tcPr>
          <w:p w14:paraId="321D883E" w14:textId="1E1CEAA3" w:rsidR="00E53EFB" w:rsidRPr="00D667D3" w:rsidRDefault="00E53EFB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E86EBC" w:rsidRPr="00D667D3" w14:paraId="6936C1D4" w14:textId="77777777" w:rsidTr="00E86EBC">
        <w:trPr>
          <w:trHeight w:val="732"/>
        </w:trPr>
        <w:tc>
          <w:tcPr>
            <w:tcW w:w="898" w:type="dxa"/>
            <w:vMerge/>
          </w:tcPr>
          <w:p w14:paraId="625E8AC9" w14:textId="77777777" w:rsidR="00E86EBC" w:rsidRPr="00D667D3" w:rsidRDefault="00E86EBC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5FFF32C2" w14:textId="77777777" w:rsidR="00E86EBC" w:rsidRPr="00D667D3" w:rsidRDefault="00E86EBC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B5E0F77" w14:textId="44E41844" w:rsidR="00E86EBC" w:rsidRPr="000556A7" w:rsidRDefault="00E86EBC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в ЕГРН 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запис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 о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шествующей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 ипотеке</w:t>
            </w:r>
          </w:p>
        </w:tc>
        <w:tc>
          <w:tcPr>
            <w:tcW w:w="3174" w:type="dxa"/>
          </w:tcPr>
          <w:p w14:paraId="4F541F04" w14:textId="5ECD9CAA" w:rsidR="00E86EBC" w:rsidRPr="00D667D3" w:rsidRDefault="00E86EBC" w:rsidP="00E8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896064" w:rsidRPr="00D667D3" w14:paraId="0F0BAC25" w14:textId="77777777" w:rsidTr="00896064">
        <w:trPr>
          <w:trHeight w:val="1020"/>
        </w:trPr>
        <w:tc>
          <w:tcPr>
            <w:tcW w:w="898" w:type="dxa"/>
          </w:tcPr>
          <w:p w14:paraId="4354A09A" w14:textId="024B45DA" w:rsidR="00896064" w:rsidRPr="00D667D3" w:rsidRDefault="00896064" w:rsidP="00896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64" w:type="dxa"/>
          </w:tcPr>
          <w:p w14:paraId="20A2034C" w14:textId="47051B73" w:rsidR="00896064" w:rsidRPr="00D667D3" w:rsidRDefault="00896064" w:rsidP="00042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и порядок уплаты государственной пошлины за </w:t>
            </w:r>
            <w:r w:rsidR="0004230A">
              <w:rPr>
                <w:rFonts w:ascii="Times New Roman" w:hAnsi="Times New Roman" w:cs="Times New Roman"/>
                <w:sz w:val="28"/>
                <w:szCs w:val="28"/>
              </w:rPr>
              <w:t>выдачу закладной</w:t>
            </w:r>
          </w:p>
        </w:tc>
        <w:tc>
          <w:tcPr>
            <w:tcW w:w="7299" w:type="dxa"/>
          </w:tcPr>
          <w:p w14:paraId="02653BCD" w14:textId="3D51FD19" w:rsidR="00896064" w:rsidRPr="00D667D3" w:rsidRDefault="00E86EBC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49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НЕ</w:t>
            </w:r>
            <w:r w:rsidRPr="004E449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взымается</w:t>
            </w:r>
          </w:p>
        </w:tc>
        <w:tc>
          <w:tcPr>
            <w:tcW w:w="3174" w:type="dxa"/>
          </w:tcPr>
          <w:p w14:paraId="00B3DC00" w14:textId="59FDE054" w:rsidR="00896064" w:rsidRPr="00D667D3" w:rsidRDefault="00896064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2C0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661D2" w:rsidRPr="00D667D3" w14:paraId="02B8F43E" w14:textId="77777777" w:rsidTr="00896064">
        <w:trPr>
          <w:trHeight w:val="1020"/>
        </w:trPr>
        <w:tc>
          <w:tcPr>
            <w:tcW w:w="898" w:type="dxa"/>
            <w:vMerge w:val="restart"/>
          </w:tcPr>
          <w:p w14:paraId="4697C53C" w14:textId="06E35416" w:rsidR="00A661D2" w:rsidRPr="00D667D3" w:rsidRDefault="00896064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64" w:type="dxa"/>
            <w:vMerge w:val="restart"/>
          </w:tcPr>
          <w:p w14:paraId="47765947" w14:textId="00E880F6" w:rsidR="00A661D2" w:rsidRPr="00D667D3" w:rsidRDefault="00A661D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Наличие документов, необходимых для выдачи закладной</w:t>
            </w:r>
          </w:p>
          <w:p w14:paraId="224BC167" w14:textId="77777777" w:rsidR="00A661D2" w:rsidRPr="00D667D3" w:rsidRDefault="00A661D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B796537" w14:textId="20FCB0CA" w:rsidR="00A661D2" w:rsidRPr="00D667D3" w:rsidRDefault="00A661D2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Заявление </w:t>
            </w:r>
            <w:r w:rsidR="00E53EFB">
              <w:rPr>
                <w:rFonts w:ascii="Times New Roman" w:hAnsi="Times New Roman" w:cs="Times New Roman"/>
                <w:sz w:val="28"/>
                <w:szCs w:val="28"/>
              </w:rPr>
              <w:t>о выдаче документарной закладной или электронной закладной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86E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E86EB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 w:rsidR="00E86EBC" w:rsidRPr="00C626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6EBC" w:rsidRPr="00C626FC"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если </w:t>
            </w:r>
            <w:r w:rsidR="00E86EBC">
              <w:rPr>
                <w:rFonts w:ascii="Times New Roman" w:hAnsi="Times New Roman" w:cs="Times New Roman"/>
                <w:sz w:val="28"/>
                <w:szCs w:val="28"/>
              </w:rPr>
              <w:t xml:space="preserve">закладная составляется </w:t>
            </w:r>
            <w:r w:rsidR="00E86EBC" w:rsidRPr="00C626F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 w:rsidR="00E86EB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ипотеки</w:t>
            </w:r>
            <w:r w:rsidR="00E86E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4" w:type="dxa"/>
          </w:tcPr>
          <w:p w14:paraId="7B2CDA20" w14:textId="7FB7961F" w:rsidR="00A661D2" w:rsidRPr="00D667D3" w:rsidRDefault="00A661D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9B3E1E" w:rsidRPr="00D667D3" w14:paraId="39FA7B4E" w14:textId="77777777" w:rsidTr="009B3E1E">
        <w:trPr>
          <w:trHeight w:val="584"/>
        </w:trPr>
        <w:tc>
          <w:tcPr>
            <w:tcW w:w="898" w:type="dxa"/>
            <w:vMerge/>
          </w:tcPr>
          <w:p w14:paraId="7F0686D1" w14:textId="77777777" w:rsidR="009B3E1E" w:rsidRDefault="009B3E1E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386EF6EA" w14:textId="77777777" w:rsidR="009B3E1E" w:rsidRPr="00D667D3" w:rsidRDefault="009B3E1E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14033392" w14:textId="7AF3F91D" w:rsidR="009B3E1E" w:rsidRPr="00D667D3" w:rsidRDefault="009B3E1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E1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Документарная </w:t>
            </w:r>
            <w:r w:rsidR="00E86EBC">
              <w:rPr>
                <w:rFonts w:ascii="Times New Roman" w:hAnsi="Times New Roman" w:cs="Times New Roman"/>
                <w:sz w:val="28"/>
                <w:szCs w:val="28"/>
              </w:rPr>
              <w:t xml:space="preserve">закладная </w:t>
            </w:r>
            <w:r w:rsidRPr="009B3E1E">
              <w:rPr>
                <w:rFonts w:ascii="Times New Roman" w:hAnsi="Times New Roman" w:cs="Times New Roman"/>
                <w:sz w:val="28"/>
                <w:szCs w:val="28"/>
              </w:rPr>
              <w:t>или электронная закладная</w:t>
            </w:r>
          </w:p>
        </w:tc>
        <w:tc>
          <w:tcPr>
            <w:tcW w:w="3174" w:type="dxa"/>
          </w:tcPr>
          <w:p w14:paraId="59DE233B" w14:textId="101FB867" w:rsidR="009B3E1E" w:rsidRPr="00D667D3" w:rsidRDefault="009B3E1E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E1E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661D2" w:rsidRPr="00D667D3" w14:paraId="22975163" w14:textId="77777777" w:rsidTr="009B3E1E">
        <w:trPr>
          <w:trHeight w:val="692"/>
        </w:trPr>
        <w:tc>
          <w:tcPr>
            <w:tcW w:w="898" w:type="dxa"/>
            <w:vMerge/>
          </w:tcPr>
          <w:p w14:paraId="0C7E9052" w14:textId="77777777" w:rsidR="00A661D2" w:rsidRPr="00D667D3" w:rsidRDefault="00A661D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E734A31" w14:textId="77777777" w:rsidR="00A661D2" w:rsidRPr="00D667D3" w:rsidRDefault="00A661D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024E9230" w14:textId="42696277" w:rsidR="000B7792" w:rsidRPr="00D667D3" w:rsidRDefault="009B3E1E" w:rsidP="0057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3E1E">
              <w:rPr>
                <w:rFonts w:ascii="Times New Roman" w:hAnsi="Times New Roman" w:cs="Times New Roman"/>
                <w:sz w:val="28"/>
                <w:szCs w:val="28"/>
              </w:rPr>
              <w:t>окументы, названные в закладной в качестве приложений</w:t>
            </w:r>
            <w:r w:rsidR="00737016">
              <w:rPr>
                <w:rFonts w:ascii="Times New Roman" w:hAnsi="Times New Roman" w:cs="Times New Roman"/>
                <w:sz w:val="28"/>
                <w:szCs w:val="28"/>
              </w:rPr>
              <w:t xml:space="preserve"> (если </w:t>
            </w:r>
            <w:r w:rsidR="00737016">
              <w:rPr>
                <w:rFonts w:ascii="Times New Roman" w:hAnsi="Times New Roman" w:cs="Times New Roman"/>
                <w:sz w:val="28"/>
                <w:szCs w:val="28"/>
              </w:rPr>
              <w:t>такие документы являются ее неотъемлемой частью</w:t>
            </w:r>
            <w:r w:rsidR="007370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4" w:type="dxa"/>
          </w:tcPr>
          <w:p w14:paraId="1B4AE09B" w14:textId="4E93EBCD" w:rsidR="00A661D2" w:rsidRPr="00D667D3" w:rsidRDefault="00A661D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3718A" w:rsidRPr="00D667D3" w14:paraId="7C8EC793" w14:textId="77777777" w:rsidTr="00DA13F3">
        <w:trPr>
          <w:trHeight w:val="1157"/>
        </w:trPr>
        <w:tc>
          <w:tcPr>
            <w:tcW w:w="898" w:type="dxa"/>
            <w:vMerge w:val="restart"/>
          </w:tcPr>
          <w:p w14:paraId="24F7AAA9" w14:textId="056EC4EF" w:rsidR="00B3718A" w:rsidRPr="00D667D3" w:rsidRDefault="00B3718A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64" w:type="dxa"/>
            <w:vMerge w:val="restart"/>
          </w:tcPr>
          <w:p w14:paraId="4C5AEB90" w14:textId="1F9C7897" w:rsidR="00B3718A" w:rsidRPr="00D667D3" w:rsidRDefault="00B3718A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Документы, представленные для выдачи закладной</w:t>
            </w:r>
          </w:p>
          <w:p w14:paraId="570BC8CE" w14:textId="77777777" w:rsidR="00B3718A" w:rsidRPr="00D667D3" w:rsidRDefault="00B3718A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6D8989AD" w14:textId="3C908C8A" w:rsidR="00B3718A" w:rsidRPr="00D667D3" w:rsidRDefault="00737016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D0C">
              <w:rPr>
                <w:rFonts w:ascii="Times New Roman" w:hAnsi="Times New Roman" w:cs="Times New Roman"/>
                <w:sz w:val="28"/>
                <w:szCs w:val="28"/>
              </w:rPr>
              <w:t xml:space="preserve">Росреестра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23.06.2020 № П/0210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на предмет соответствия приложенны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заявленны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</w:p>
        </w:tc>
        <w:tc>
          <w:tcPr>
            <w:tcW w:w="3174" w:type="dxa"/>
          </w:tcPr>
          <w:p w14:paraId="50739102" w14:textId="6F82AF0C" w:rsidR="00B3718A" w:rsidRPr="00D667D3" w:rsidRDefault="00B3718A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37016" w:rsidRPr="00D667D3" w14:paraId="24B5811F" w14:textId="77777777" w:rsidTr="00737016">
        <w:trPr>
          <w:trHeight w:val="1393"/>
        </w:trPr>
        <w:tc>
          <w:tcPr>
            <w:tcW w:w="898" w:type="dxa"/>
            <w:vMerge/>
          </w:tcPr>
          <w:p w14:paraId="1DB609CB" w14:textId="77777777" w:rsidR="00737016" w:rsidRDefault="0073701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BA26D49" w14:textId="77777777" w:rsidR="00737016" w:rsidRPr="00D667D3" w:rsidRDefault="0073701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514780BB" w14:textId="32D9AE34" w:rsidR="00737016" w:rsidRDefault="00737016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>оответствие формы и содержания закладной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>ребованиям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102-ФЗ, в том числе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статьи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электронной закладной также  </w:t>
            </w:r>
            <w:r w:rsidRPr="00564BAD">
              <w:rPr>
                <w:rFonts w:ascii="Times New Roman" w:hAnsi="Times New Roman" w:cs="Times New Roman"/>
                <w:sz w:val="28"/>
                <w:szCs w:val="28"/>
              </w:rPr>
              <w:t>требованиям приказа Росреестра от 17.06.2020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B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BAD">
              <w:rPr>
                <w:rFonts w:ascii="Times New Roman" w:hAnsi="Times New Roman" w:cs="Times New Roman"/>
                <w:sz w:val="28"/>
                <w:szCs w:val="28"/>
              </w:rPr>
              <w:t>П/0203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>(см. также пункт 6.1 настоящей таблицы)</w:t>
            </w:r>
          </w:p>
        </w:tc>
        <w:tc>
          <w:tcPr>
            <w:tcW w:w="3174" w:type="dxa"/>
          </w:tcPr>
          <w:p w14:paraId="3F225F79" w14:textId="47C25B2D" w:rsidR="00737016" w:rsidRPr="00D667D3" w:rsidRDefault="00737016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3F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013097CC" w14:textId="77777777" w:rsidTr="00896064">
        <w:trPr>
          <w:trHeight w:val="781"/>
        </w:trPr>
        <w:tc>
          <w:tcPr>
            <w:tcW w:w="898" w:type="dxa"/>
            <w:vMerge w:val="restart"/>
          </w:tcPr>
          <w:p w14:paraId="3BD61740" w14:textId="6F9B1F62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64" w:type="dxa"/>
            <w:vMerge w:val="restart"/>
          </w:tcPr>
          <w:p w14:paraId="1F46C31A" w14:textId="6834BC01" w:rsidR="004C3812" w:rsidRPr="00D667D3" w:rsidRDefault="00E53EFB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</w:rPr>
              <w:t>акладная</w:t>
            </w:r>
          </w:p>
        </w:tc>
        <w:tc>
          <w:tcPr>
            <w:tcW w:w="7299" w:type="dxa"/>
          </w:tcPr>
          <w:p w14:paraId="78B76F8B" w14:textId="0673A1A8" w:rsidR="004C3812" w:rsidRPr="00D667D3" w:rsidRDefault="00A6058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D64A4E">
              <w:rPr>
                <w:rFonts w:ascii="Times New Roman" w:hAnsi="Times New Roman" w:cs="Times New Roman"/>
                <w:sz w:val="28"/>
                <w:szCs w:val="28"/>
              </w:rPr>
              <w:t>отсутствие предусмотренных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унктом</w:t>
            </w:r>
            <w:r w:rsidRPr="00D64A4E">
              <w:rPr>
                <w:rFonts w:ascii="Times New Roman" w:hAnsi="Times New Roman" w:cs="Times New Roman"/>
                <w:sz w:val="28"/>
                <w:szCs w:val="28"/>
              </w:rPr>
              <w:t xml:space="preserve"> 4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атьи</w:t>
            </w:r>
            <w:r w:rsidRPr="00D64A4E">
              <w:rPr>
                <w:rFonts w:ascii="Times New Roman" w:hAnsi="Times New Roman" w:cs="Times New Roman"/>
                <w:sz w:val="28"/>
                <w:szCs w:val="28"/>
              </w:rPr>
              <w:t> 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пунктом 5 статьи 4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3, пункта 6 статьи 64.1, пунктом 4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br/>
              <w:t>статьи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A4E">
              <w:rPr>
                <w:rFonts w:ascii="Times New Roman" w:hAnsi="Times New Roman" w:cs="Times New Roman"/>
                <w:sz w:val="28"/>
                <w:szCs w:val="28"/>
              </w:rPr>
              <w:t>Закона № 102-ФЗ запретов на выдачу закладной</w:t>
            </w:r>
          </w:p>
        </w:tc>
        <w:tc>
          <w:tcPr>
            <w:tcW w:w="3174" w:type="dxa"/>
          </w:tcPr>
          <w:p w14:paraId="303F230E" w14:textId="054C792A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37016" w:rsidRPr="00D667D3" w14:paraId="5ADDD846" w14:textId="77777777" w:rsidTr="00E53EFB">
        <w:trPr>
          <w:trHeight w:val="430"/>
        </w:trPr>
        <w:tc>
          <w:tcPr>
            <w:tcW w:w="898" w:type="dxa"/>
            <w:vMerge/>
          </w:tcPr>
          <w:p w14:paraId="4A888EE3" w14:textId="77777777" w:rsidR="00737016" w:rsidRPr="00D667D3" w:rsidRDefault="0073701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3DE7114" w14:textId="77777777" w:rsidR="00737016" w:rsidRPr="00D667D3" w:rsidRDefault="0073701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7A50B92" w14:textId="5E8B122F" w:rsidR="00737016" w:rsidRPr="00D667D3" w:rsidRDefault="00A6058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слов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«закладная»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названи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документа</w:t>
            </w:r>
          </w:p>
        </w:tc>
        <w:tc>
          <w:tcPr>
            <w:tcW w:w="3174" w:type="dxa"/>
          </w:tcPr>
          <w:p w14:paraId="51B9AAE4" w14:textId="44AAD5F8" w:rsidR="00737016" w:rsidRPr="00D667D3" w:rsidRDefault="00A6058E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3048E180" w14:textId="77777777" w:rsidTr="00E53EFB">
        <w:trPr>
          <w:trHeight w:val="430"/>
        </w:trPr>
        <w:tc>
          <w:tcPr>
            <w:tcW w:w="898" w:type="dxa"/>
            <w:vMerge/>
          </w:tcPr>
          <w:p w14:paraId="63132B9A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17C8C08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52150DFC" w14:textId="67C9C498" w:rsidR="004C3812" w:rsidRPr="00D667D3" w:rsidRDefault="00A6058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наличие сведений о залогодателе: для физического лица -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имя, документ, удостоверяющ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ий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личность,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СНИЛС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(при наличии),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для юридического лица -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полное наименование, мест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нахождения,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ИНН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ОГРН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(для электронной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0CC658C9" w14:textId="279B0AAD" w:rsidR="004C3812" w:rsidRPr="00D667D3" w:rsidRDefault="00425A88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4C3812" w:rsidRPr="00D667D3" w14:paraId="642AB98E" w14:textId="77777777" w:rsidTr="00896064">
        <w:trPr>
          <w:trHeight w:val="781"/>
        </w:trPr>
        <w:tc>
          <w:tcPr>
            <w:tcW w:w="898" w:type="dxa"/>
            <w:vMerge/>
          </w:tcPr>
          <w:p w14:paraId="30AE2B39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24BCEA72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E7AEEDA" w14:textId="1CE3EB9F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первоначально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владельц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закладной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(залогодержателе):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для физического лица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имя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документ, удостоверяющ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ий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личность,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СНИЛС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(при наличии), для юридического лица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–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полное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наименование, мест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нахождения,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ИНН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ОГРН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4D2A206C" w14:textId="717BF1DC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3FEEF36F" w14:textId="77777777" w:rsidTr="00896064">
        <w:trPr>
          <w:trHeight w:val="781"/>
        </w:trPr>
        <w:tc>
          <w:tcPr>
            <w:tcW w:w="898" w:type="dxa"/>
            <w:vMerge/>
          </w:tcPr>
          <w:p w14:paraId="3A3DE9BD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43CB9F8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58B755C7" w14:textId="001FB069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кредитно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или ино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денежно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обязательств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 исполнение которого обеспечивается ипотекой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: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название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дат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мест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 заключения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0C62A8B6" w14:textId="3AFA87E6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3EF88C08" w14:textId="77777777" w:rsidTr="00896064">
        <w:trPr>
          <w:trHeight w:val="781"/>
        </w:trPr>
        <w:tc>
          <w:tcPr>
            <w:tcW w:w="898" w:type="dxa"/>
            <w:vMerge/>
          </w:tcPr>
          <w:p w14:paraId="0315B3A2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29901D9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2E8E448" w14:textId="3E77DC84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должник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 обеспеченному ипотекой обязательству, если должник не является залогодателем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: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для физического лица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имя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документ, удостоверяющ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ий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личность,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СНИЛС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(при наличии), для юридического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лица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полное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наименование, мест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нахождения,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ИНН и ОГРН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6B8A9810" w14:textId="383C4983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25A88" w:rsidRPr="00D667D3" w14:paraId="434AF4E0" w14:textId="77777777" w:rsidTr="00425A88">
        <w:trPr>
          <w:trHeight w:val="1354"/>
        </w:trPr>
        <w:tc>
          <w:tcPr>
            <w:tcW w:w="898" w:type="dxa"/>
            <w:vMerge/>
          </w:tcPr>
          <w:p w14:paraId="69B8F547" w14:textId="77777777" w:rsidR="00425A88" w:rsidRPr="00D667D3" w:rsidRDefault="00425A88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7A68A8B" w14:textId="77777777" w:rsidR="00425A88" w:rsidRPr="00D667D3" w:rsidRDefault="00425A88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B1DE9F6" w14:textId="2BE34A26" w:rsidR="00425A88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сумм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обязательства, обеспеченной ипотекой, и размер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процентов, если они подлежат уплате по этому обязательству, либо условий, позволяющих в надлежащий момент определить эту сумму и проценты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1304A1BF" w14:textId="77777777" w:rsidR="00425A88" w:rsidRPr="00D667D3" w:rsidRDefault="00425A88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55A558C2" w14:textId="53C9DB96" w:rsidR="00425A88" w:rsidRPr="00D667D3" w:rsidRDefault="00425A88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812" w:rsidRPr="00D667D3" w14:paraId="5640C22D" w14:textId="77777777" w:rsidTr="00896064">
        <w:trPr>
          <w:trHeight w:val="781"/>
        </w:trPr>
        <w:tc>
          <w:tcPr>
            <w:tcW w:w="898" w:type="dxa"/>
            <w:vMerge/>
          </w:tcPr>
          <w:p w14:paraId="4D809C8D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5A02AE2E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3E0F633" w14:textId="05A615CD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срок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уплаты суммы обязательства, обеспеченной ипотекой, а если эта сумма подлежит уплате по частям - сроков (периодичности) соответствующих платежей и размера каждого из них либо условий,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позволяющих определить эти сроки и размеры платежей (план погашения долга)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5851D40C" w14:textId="3BA9FE8D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425A88" w:rsidRPr="00D667D3" w14:paraId="46AA34F1" w14:textId="77777777" w:rsidTr="00425A88">
        <w:trPr>
          <w:trHeight w:val="732"/>
        </w:trPr>
        <w:tc>
          <w:tcPr>
            <w:tcW w:w="898" w:type="dxa"/>
            <w:vMerge/>
          </w:tcPr>
          <w:p w14:paraId="20D76525" w14:textId="77777777" w:rsidR="00425A88" w:rsidRPr="00D667D3" w:rsidRDefault="00425A88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024FF3E4" w14:textId="77777777" w:rsidR="00425A88" w:rsidRPr="00D667D3" w:rsidRDefault="00425A88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EAF2B86" w14:textId="7385B310" w:rsidR="00425A88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предмете ипотеки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:</w:t>
            </w:r>
          </w:p>
          <w:p w14:paraId="0B5E7DB1" w14:textId="32E6E0CA" w:rsidR="00425A88" w:rsidRPr="00425A88" w:rsidRDefault="00425A88" w:rsidP="00425A88">
            <w:pPr>
              <w:pStyle w:val="af3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25A88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сведения, идентифицирующие объект недвижимости: вид, кадастровый номер, площадь или иная основная характеристика объекта недвижимости и ее значение, адрес или при отсутствии адреса иное описание местоположения;</w:t>
            </w:r>
          </w:p>
          <w:p w14:paraId="504C3530" w14:textId="1BF6546E" w:rsidR="00425A88" w:rsidRPr="00425A88" w:rsidRDefault="00425A88" w:rsidP="00425A88">
            <w:pPr>
              <w:pStyle w:val="af3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25A88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если предметом ипотеки является принадлежащее залогодателю право аренды - точное название имущества, являющегося предметом аренды (вид, кадастровый номер, площадь или иная основная характеристика объекта недвижимости и ее значение, адрес или при отсутствии адреса иное описание местоположения)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 срок действия этого права</w:t>
            </w:r>
          </w:p>
        </w:tc>
        <w:tc>
          <w:tcPr>
            <w:tcW w:w="3174" w:type="dxa"/>
          </w:tcPr>
          <w:p w14:paraId="16A15799" w14:textId="03973F0B" w:rsidR="00425A88" w:rsidRPr="00D667D3" w:rsidRDefault="00425A88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5F193540" w14:textId="77777777" w:rsidTr="00896064">
        <w:trPr>
          <w:trHeight w:val="781"/>
        </w:trPr>
        <w:tc>
          <w:tcPr>
            <w:tcW w:w="898" w:type="dxa"/>
            <w:vMerge/>
          </w:tcPr>
          <w:p w14:paraId="599FFB90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982BAAC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57403FE2" w14:textId="5E3954A3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рыночн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ой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стоимост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предмета ипотеки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установленн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ой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в соответствии с законодательством Российской Федерации об оценочной деятельности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56DFB46A" w14:textId="5C5A37FA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4C3812" w:rsidRPr="00D667D3" w14:paraId="25910503" w14:textId="77777777" w:rsidTr="00896064">
        <w:trPr>
          <w:trHeight w:val="781"/>
        </w:trPr>
        <w:tc>
          <w:tcPr>
            <w:tcW w:w="898" w:type="dxa"/>
            <w:vMerge/>
          </w:tcPr>
          <w:p w14:paraId="2C9569B1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B047939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5AB7C4F" w14:textId="1F655F01" w:rsidR="004C3812" w:rsidRPr="00D667D3" w:rsidRDefault="00425A88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сведений о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прав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в силу которого имущество, являющееся предметом ипотеки, принадлежит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залогодателю (наименование,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номер и дат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государственной регистрации)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="001B5E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</w:t>
            </w:r>
            <w:r w:rsidR="001B5E1E" w:rsidRPr="001B5E1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bidi="ru-RU"/>
              </w:rPr>
              <w:t>НЕ ТРЕБУЕТСЯ</w:t>
            </w:r>
            <w:r w:rsidR="001B5E1E" w:rsidRPr="001B5E1E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 </w:t>
            </w:r>
            <w:r w:rsidR="001B5E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случае, если закладная представлена с заявлением о государственной регистрации ипотеки, возникающей в силу закона)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(для электронной закладной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4ECCE599" w14:textId="0C224764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4C3812" w:rsidRPr="00D667D3" w14:paraId="47C4512D" w14:textId="77777777" w:rsidTr="00896064">
        <w:trPr>
          <w:trHeight w:val="781"/>
        </w:trPr>
        <w:tc>
          <w:tcPr>
            <w:tcW w:w="898" w:type="dxa"/>
            <w:vMerge/>
          </w:tcPr>
          <w:p w14:paraId="568BDD68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4EB9C55C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7D52773" w14:textId="0BF26843" w:rsidR="004C3812" w:rsidRPr="00D667D3" w:rsidRDefault="00F935B6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наличие сведений 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б ограничении (обременении) прав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предмет ипотеки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(в том числе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правом пожизненного пользования, аренды, сервитутом, иным правом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либо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указания на то, что оно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не обременено никаким из подлежащих государственной регистрации прав третьих лиц на момент государственной регистрации ипотеки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57573620" w14:textId="1A198B71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1B5E1E" w:rsidRPr="00D667D3" w14:paraId="4184EEB8" w14:textId="77777777" w:rsidTr="00896064">
        <w:trPr>
          <w:trHeight w:val="781"/>
        </w:trPr>
        <w:tc>
          <w:tcPr>
            <w:tcW w:w="898" w:type="dxa"/>
            <w:vMerge/>
          </w:tcPr>
          <w:p w14:paraId="4B1DBD17" w14:textId="77777777" w:rsidR="001B5E1E" w:rsidRPr="00D667D3" w:rsidRDefault="001B5E1E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4EEBFE7C" w14:textId="77777777" w:rsidR="001B5E1E" w:rsidRPr="00D667D3" w:rsidRDefault="001B5E1E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E8EC0CD" w14:textId="4A1D4259" w:rsidR="001B5E1E" w:rsidRDefault="001B5E1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</w:t>
            </w:r>
            <w:r w:rsidRPr="001B5E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й</w:t>
            </w:r>
            <w:r w:rsidRPr="001B5E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 государственной регистрации ипотеки (наименование органа регистрации прав, осуществившего государственную регистрацию ипотеки, дата государственной регистрации ипотеки и номер, под которым она зарегистрирована)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</w:t>
            </w:r>
            <w:r w:rsidRPr="00F935B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bidi="ru-RU"/>
              </w:rPr>
              <w:t>ТОЛЬКО</w:t>
            </w:r>
            <w:r w:rsidRPr="00F935B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если закладная выдается после государственной регистрации ипотеки)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55874593" w14:textId="77777777" w:rsidR="001B5E1E" w:rsidRPr="00D667D3" w:rsidRDefault="001B5E1E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812" w:rsidRPr="00D667D3" w14:paraId="77B5A0FC" w14:textId="77777777" w:rsidTr="00896064">
        <w:trPr>
          <w:trHeight w:val="781"/>
        </w:trPr>
        <w:tc>
          <w:tcPr>
            <w:tcW w:w="898" w:type="dxa"/>
            <w:vMerge/>
          </w:tcPr>
          <w:p w14:paraId="1914F740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545E14C9" w14:textId="77777777" w:rsidR="004C3812" w:rsidRPr="00D667D3" w:rsidRDefault="004C3812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8504840" w14:textId="4E55F2B4" w:rsidR="004C3812" w:rsidRPr="00D667D3" w:rsidRDefault="00F935B6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подпис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залогодателя и, если он не является должником, также подпис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="004C3812" w:rsidRPr="00D667D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должника по обеспеченному ипотекой обязательству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</w:t>
            </w:r>
            <w:r w:rsidR="00FE5919" w:rsidRP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для документарной закладной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7AF081EF" w14:textId="610725CC" w:rsidR="004C3812" w:rsidRPr="00D667D3" w:rsidRDefault="004C381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E5919" w:rsidRPr="00D667D3" w14:paraId="065EA287" w14:textId="77777777" w:rsidTr="00896064">
        <w:trPr>
          <w:trHeight w:val="781"/>
        </w:trPr>
        <w:tc>
          <w:tcPr>
            <w:tcW w:w="898" w:type="dxa"/>
            <w:vMerge/>
          </w:tcPr>
          <w:p w14:paraId="1FDF661B" w14:textId="77777777" w:rsidR="00FE5919" w:rsidRPr="00D667D3" w:rsidRDefault="00FE5919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585CE39D" w14:textId="77777777" w:rsidR="00FE5919" w:rsidRPr="00D667D3" w:rsidRDefault="00FE5919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E94D4A6" w14:textId="553C5BEC" w:rsidR="00FE5919" w:rsidRDefault="001B5E1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аличие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УКЭП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FE5919" w:rsidRP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залогодателя </w:t>
            </w:r>
            <w:r w:rsidR="00FE5919" w:rsidRP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И</w:t>
            </w:r>
            <w:r w:rsidR="00FE5919" w:rsidRP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залогодержателя, а в случае, если залогодатель является третьим лицом, также и должника по обеспеченному ипотекой обязательству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FE5919" w:rsidRP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ЛИБО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УКЭП нотариуса 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</w:t>
            </w:r>
            <w:r w:rsidR="00FE5919" w:rsidRP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для </w:t>
            </w:r>
            <w:r w:rsid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электронной</w:t>
            </w:r>
            <w:r w:rsidR="00FE5919" w:rsidRPr="00FE5919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 закладной</w:t>
            </w:r>
            <w:r w:rsidR="00FE59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2EAEE39C" w14:textId="77777777" w:rsidR="00FE5919" w:rsidRPr="00D667D3" w:rsidRDefault="00FE5919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5B6" w:rsidRPr="00D667D3" w14:paraId="39281B45" w14:textId="77777777" w:rsidTr="00896064">
        <w:trPr>
          <w:trHeight w:val="781"/>
        </w:trPr>
        <w:tc>
          <w:tcPr>
            <w:tcW w:w="898" w:type="dxa"/>
            <w:vMerge/>
          </w:tcPr>
          <w:p w14:paraId="4555187D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C99466E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F2FCDB1" w14:textId="2B16806D" w:rsidR="00F935B6" w:rsidRDefault="00F935B6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наличие сведений о номере закладной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</w:t>
            </w:r>
            <w:r w:rsidRPr="00F935B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bidi="ru-RU"/>
              </w:rPr>
              <w:t>ТОЛЬКО</w:t>
            </w:r>
            <w:r w:rsidRPr="00F935B6"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если закладная выдается после государственной регистрации ипотеки)</w:t>
            </w:r>
          </w:p>
        </w:tc>
        <w:tc>
          <w:tcPr>
            <w:tcW w:w="3174" w:type="dxa"/>
          </w:tcPr>
          <w:p w14:paraId="77F2D025" w14:textId="73311792" w:rsidR="00F935B6" w:rsidRPr="00D667D3" w:rsidRDefault="00FE5919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935B6" w:rsidRPr="00D667D3" w14:paraId="14751636" w14:textId="77777777" w:rsidTr="00896064">
        <w:trPr>
          <w:trHeight w:val="781"/>
        </w:trPr>
        <w:tc>
          <w:tcPr>
            <w:tcW w:w="898" w:type="dxa"/>
            <w:vMerge/>
          </w:tcPr>
          <w:p w14:paraId="6FB3DF5C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628CB937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BAA694B" w14:textId="028D624A" w:rsidR="00F935B6" w:rsidRDefault="00F935B6" w:rsidP="0057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наличие сведений 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заложенного имущества при обращении взыскания на предмет ипотеки по решению 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935B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ТОЛЬКО</w:t>
            </w:r>
            <w:r w:rsidRPr="00F935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такое условие </w:t>
            </w:r>
            <w:r w:rsidRPr="00F935B6">
              <w:rPr>
                <w:rFonts w:ascii="Times New Roman" w:hAnsi="Times New Roman" w:cs="Times New Roman"/>
                <w:sz w:val="28"/>
                <w:szCs w:val="28"/>
              </w:rPr>
              <w:t>предусмотре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F935B6">
              <w:rPr>
                <w:rFonts w:ascii="Times New Roman" w:hAnsi="Times New Roman" w:cs="Times New Roman"/>
                <w:sz w:val="28"/>
                <w:szCs w:val="28"/>
              </w:rPr>
              <w:t xml:space="preserve"> в договоре об ипотеке или в договоре, влекущем за собой возникновение ипотеки в силу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639634D1" w14:textId="237C492F" w:rsidR="00F935B6" w:rsidRPr="00D667D3" w:rsidRDefault="00FE5919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92CF5" w:rsidRPr="00D667D3" w14:paraId="6E98B6CB" w14:textId="77777777" w:rsidTr="00C64727">
        <w:trPr>
          <w:trHeight w:val="1610"/>
        </w:trPr>
        <w:tc>
          <w:tcPr>
            <w:tcW w:w="898" w:type="dxa"/>
            <w:vMerge/>
          </w:tcPr>
          <w:p w14:paraId="05878248" w14:textId="77777777" w:rsidR="00092CF5" w:rsidRPr="00D667D3" w:rsidRDefault="00092CF5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3A9DADAB" w14:textId="77777777" w:rsidR="00092CF5" w:rsidRPr="00D667D3" w:rsidRDefault="00092CF5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E1C44B9" w14:textId="392A9BE6" w:rsidR="00092CF5" w:rsidRDefault="00092CF5" w:rsidP="0057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наличие </w:t>
            </w:r>
            <w:r w:rsidRPr="00F935B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я</w:t>
            </w:r>
            <w:r w:rsidRPr="00F935B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 возможности обращения взыскания на заложенное имущество во внесудебном порядке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935B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ТОЛЬКО</w:t>
            </w:r>
            <w:r w:rsidRPr="00F935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такое условие </w:t>
            </w:r>
            <w:r w:rsidRPr="00F935B6">
              <w:rPr>
                <w:rFonts w:ascii="Times New Roman" w:hAnsi="Times New Roman" w:cs="Times New Roman"/>
                <w:sz w:val="28"/>
                <w:szCs w:val="28"/>
              </w:rPr>
              <w:t>предусмотре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F935B6">
              <w:rPr>
                <w:rFonts w:ascii="Times New Roman" w:hAnsi="Times New Roman" w:cs="Times New Roman"/>
                <w:sz w:val="28"/>
                <w:szCs w:val="28"/>
              </w:rPr>
              <w:t xml:space="preserve"> в договоре об ипотеке или в договоре, влекущем за собой возникновение ипотеки в силу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(для электронной закладной также 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174" w:type="dxa"/>
          </w:tcPr>
          <w:p w14:paraId="2D85519D" w14:textId="1C5003E2" w:rsidR="00092CF5" w:rsidRPr="00D667D3" w:rsidRDefault="00092CF5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935B6" w:rsidRPr="00D667D3" w14:paraId="37278E7E" w14:textId="77777777" w:rsidTr="00896064">
        <w:trPr>
          <w:trHeight w:val="781"/>
        </w:trPr>
        <w:tc>
          <w:tcPr>
            <w:tcW w:w="898" w:type="dxa"/>
            <w:vMerge/>
          </w:tcPr>
          <w:p w14:paraId="3A8B3A9F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0A54C752" w14:textId="77777777" w:rsidR="00F935B6" w:rsidRPr="00D667D3" w:rsidRDefault="00F935B6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716F5B4B" w14:textId="68A1DDD5" w:rsidR="00F935B6" w:rsidRDefault="001B5E1E" w:rsidP="005706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сведений о 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счета депо первоначального владельца электронной закладной или иного лица, осуществляющего права по электронной закладной, номер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счета депо номинального держателя (при наличии), наименовани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депозитария, в который электронная закладная передается на хранение, адрес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его электронной почты, посредством которого орган регистрации прав осуществляет связь с указанным депозитарием, а также ин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>, необходим</w:t>
            </w:r>
            <w:r w:rsidR="00092CF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5079B">
              <w:rPr>
                <w:rFonts w:ascii="Times New Roman" w:hAnsi="Times New Roman" w:cs="Times New Roman"/>
                <w:sz w:val="28"/>
                <w:szCs w:val="28"/>
              </w:rPr>
              <w:t xml:space="preserve"> для зачисления электронной закладной на указанные счета депо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935B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ТОЛЬКО</w:t>
            </w:r>
            <w:r w:rsidRPr="00F935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электронной закладной</w:t>
            </w:r>
            <w:r w:rsidR="005706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 учетом требований п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риказ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Росреестра от 17.06.2020 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  <w:r w:rsidR="0057067B" w:rsidRP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П/0203</w:t>
            </w:r>
            <w:r w:rsidR="005706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4" w:type="dxa"/>
          </w:tcPr>
          <w:p w14:paraId="580E4986" w14:textId="4E6BA1C4" w:rsidR="00F935B6" w:rsidRPr="00D667D3" w:rsidRDefault="007F0472" w:rsidP="00DA13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92CF5" w:rsidRPr="00D667D3" w14:paraId="639B323E" w14:textId="77777777" w:rsidTr="00092CF5">
        <w:trPr>
          <w:trHeight w:val="1353"/>
        </w:trPr>
        <w:tc>
          <w:tcPr>
            <w:tcW w:w="898" w:type="dxa"/>
            <w:vMerge/>
          </w:tcPr>
          <w:p w14:paraId="0FD4ED9B" w14:textId="77777777" w:rsidR="00092CF5" w:rsidRPr="00D667D3" w:rsidRDefault="00092CF5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76AC0B94" w14:textId="77777777" w:rsidR="00092CF5" w:rsidRPr="00D667D3" w:rsidRDefault="00092CF5" w:rsidP="00A66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4145166A" w14:textId="0884A20B" w:rsidR="00092CF5" w:rsidRDefault="00092CF5" w:rsidP="00F935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сведений, содержащихся в закладной, сведениям, содержащимся в договоре об ипотеке, договоре, обязательство по которому обеспечено ипотекой в силу закона, иных документах</w:t>
            </w:r>
          </w:p>
        </w:tc>
        <w:tc>
          <w:tcPr>
            <w:tcW w:w="3174" w:type="dxa"/>
          </w:tcPr>
          <w:p w14:paraId="3E958A90" w14:textId="77777777" w:rsidR="00092CF5" w:rsidRPr="00D667D3" w:rsidRDefault="00092CF5" w:rsidP="00996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1279BED8" w14:textId="1373DB87" w:rsidR="00092CF5" w:rsidRPr="00D667D3" w:rsidRDefault="00092CF5" w:rsidP="00996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AB" w:rsidRPr="00D667D3" w14:paraId="0369E422" w14:textId="77777777" w:rsidTr="00173518">
        <w:trPr>
          <w:trHeight w:val="4232"/>
        </w:trPr>
        <w:tc>
          <w:tcPr>
            <w:tcW w:w="898" w:type="dxa"/>
            <w:vMerge/>
          </w:tcPr>
          <w:p w14:paraId="32607BAB" w14:textId="77777777" w:rsidR="008C4EAB" w:rsidRPr="00D667D3" w:rsidRDefault="008C4EAB" w:rsidP="004C3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vMerge/>
          </w:tcPr>
          <w:p w14:paraId="3A752178" w14:textId="77777777" w:rsidR="008C4EAB" w:rsidRPr="00D667D3" w:rsidRDefault="008C4EAB" w:rsidP="004C3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</w:tcPr>
          <w:p w14:paraId="37181C15" w14:textId="775839DA" w:rsidR="0057067B" w:rsidRDefault="008C4EAB" w:rsidP="0057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4EA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ВАЖНО!</w:t>
            </w:r>
          </w:p>
          <w:p w14:paraId="654DC312" w14:textId="4D1059C5" w:rsidR="008C4EAB" w:rsidRDefault="008C4EAB" w:rsidP="00570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внесения 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>в регистрационную запись об ипотеке 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об электронной закладной, в том числе о депозитарии, в который такая закладная направлена на хранение, подпис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анная УКЭП государственного регистратора прав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закладн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передает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на хранение в указанный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r w:rsidRPr="007F0472">
              <w:rPr>
                <w:rFonts w:ascii="Times New Roman" w:hAnsi="Times New Roman" w:cs="Times New Roman"/>
                <w:sz w:val="28"/>
                <w:szCs w:val="28"/>
              </w:rPr>
              <w:t xml:space="preserve"> депозитарий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91C3F9" w14:textId="68162083" w:rsidR="008C4EAB" w:rsidRDefault="008C4EAB" w:rsidP="007F04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EAB">
              <w:rPr>
                <w:rFonts w:ascii="Times New Roman" w:hAnsi="Times New Roman" w:cs="Times New Roman"/>
                <w:sz w:val="28"/>
                <w:szCs w:val="28"/>
              </w:rPr>
              <w:t>В случае получения от депозитария сведений о невозможности внесения записи по счету депо первоначального владельца электронной закладной или иного лица, осуществляющего пра</w:t>
            </w:r>
            <w:bookmarkStart w:id="0" w:name="_GoBack"/>
            <w:bookmarkEnd w:id="0"/>
            <w:r w:rsidRPr="008C4EAB">
              <w:rPr>
                <w:rFonts w:ascii="Times New Roman" w:hAnsi="Times New Roman" w:cs="Times New Roman"/>
                <w:sz w:val="28"/>
                <w:szCs w:val="28"/>
              </w:rPr>
              <w:t xml:space="preserve">ва по электронной закладной, в выдаче электронной закладной </w:t>
            </w:r>
            <w:r w:rsidRPr="008C4EAB">
              <w:rPr>
                <w:rFonts w:ascii="Times New Roman" w:hAnsi="Times New Roman" w:cs="Times New Roman"/>
                <w:sz w:val="28"/>
                <w:szCs w:val="28"/>
              </w:rPr>
              <w:t>отказывает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ся.</w:t>
            </w:r>
            <w:r w:rsidRPr="008C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4EAB">
              <w:rPr>
                <w:rFonts w:ascii="Times New Roman" w:hAnsi="Times New Roman" w:cs="Times New Roman"/>
                <w:sz w:val="28"/>
                <w:szCs w:val="28"/>
              </w:rPr>
              <w:t>При этом сведения об электронной закладной, внесенные в регистрационную запись об ипотеке, погашаются.</w:t>
            </w:r>
          </w:p>
        </w:tc>
        <w:tc>
          <w:tcPr>
            <w:tcW w:w="3174" w:type="dxa"/>
          </w:tcPr>
          <w:p w14:paraId="0517F6F6" w14:textId="51F7AC53" w:rsidR="008C4EAB" w:rsidRPr="009C426D" w:rsidRDefault="008C4EAB" w:rsidP="008C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 депозитари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>посредством АРМ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Pr="00D667D3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электронными закладными</w:t>
            </w:r>
          </w:p>
        </w:tc>
      </w:tr>
      <w:tr w:rsidR="00092CF5" w:rsidRPr="00D667D3" w14:paraId="0050A701" w14:textId="77777777" w:rsidTr="00896064">
        <w:trPr>
          <w:trHeight w:val="781"/>
        </w:trPr>
        <w:tc>
          <w:tcPr>
            <w:tcW w:w="898" w:type="dxa"/>
          </w:tcPr>
          <w:p w14:paraId="36D76521" w14:textId="5EDF5F33" w:rsidR="00092CF5" w:rsidRPr="00D667D3" w:rsidRDefault="008C4EAB" w:rsidP="004C3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364" w:type="dxa"/>
          </w:tcPr>
          <w:p w14:paraId="004F6408" w14:textId="704EA4BD" w:rsidR="00092CF5" w:rsidRPr="00D667D3" w:rsidRDefault="008C4EAB" w:rsidP="004C3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3E1E">
              <w:rPr>
                <w:rFonts w:ascii="Times New Roman" w:hAnsi="Times New Roman" w:cs="Times New Roman"/>
                <w:sz w:val="28"/>
                <w:szCs w:val="28"/>
              </w:rPr>
              <w:t>окументы, названные в закладной в качестве приложений</w:t>
            </w:r>
          </w:p>
        </w:tc>
        <w:tc>
          <w:tcPr>
            <w:tcW w:w="7299" w:type="dxa"/>
          </w:tcPr>
          <w:p w14:paraId="26B849FA" w14:textId="3CA57EEB" w:rsidR="008C4EAB" w:rsidRDefault="008C4EAB" w:rsidP="008C4EA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4EA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</w:p>
          <w:p w14:paraId="00BD2D80" w14:textId="198B5472" w:rsidR="00092CF5" w:rsidRDefault="008C4EAB" w:rsidP="008C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сведений, содержащи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 в закладной</w:t>
            </w:r>
          </w:p>
        </w:tc>
        <w:tc>
          <w:tcPr>
            <w:tcW w:w="3174" w:type="dxa"/>
          </w:tcPr>
          <w:p w14:paraId="6A72731E" w14:textId="77777777" w:rsidR="008C4EAB" w:rsidRPr="00D667D3" w:rsidRDefault="008C4EAB" w:rsidP="008C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74872984" w14:textId="77777777" w:rsidR="00092CF5" w:rsidRDefault="00092CF5" w:rsidP="005F1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5A8A50" w14:textId="77777777" w:rsidR="00C333EF" w:rsidRPr="00D667D3" w:rsidRDefault="00C333EF" w:rsidP="0010777A">
      <w:pPr>
        <w:rPr>
          <w:rFonts w:ascii="Times New Roman" w:hAnsi="Times New Roman" w:cs="Times New Roman"/>
          <w:b/>
          <w:sz w:val="28"/>
          <w:szCs w:val="28"/>
        </w:rPr>
      </w:pPr>
    </w:p>
    <w:sectPr w:rsidR="00C333EF" w:rsidRPr="00D667D3" w:rsidSect="00DA61DD">
      <w:headerReference w:type="default" r:id="rId8"/>
      <w:pgSz w:w="16838" w:h="11906" w:orient="landscape"/>
      <w:pgMar w:top="426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3D3A6" w14:textId="77777777" w:rsidR="00BC1A4F" w:rsidRDefault="00BC1A4F" w:rsidP="006E6F8D">
      <w:pPr>
        <w:spacing w:after="0" w:line="240" w:lineRule="auto"/>
      </w:pPr>
      <w:r>
        <w:separator/>
      </w:r>
    </w:p>
  </w:endnote>
  <w:endnote w:type="continuationSeparator" w:id="0">
    <w:p w14:paraId="3193FC92" w14:textId="77777777" w:rsidR="00BC1A4F" w:rsidRDefault="00BC1A4F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286F7" w14:textId="77777777" w:rsidR="00BC1A4F" w:rsidRDefault="00BC1A4F" w:rsidP="006E6F8D">
      <w:pPr>
        <w:spacing w:after="0" w:line="240" w:lineRule="auto"/>
      </w:pPr>
      <w:r>
        <w:separator/>
      </w:r>
    </w:p>
  </w:footnote>
  <w:footnote w:type="continuationSeparator" w:id="0">
    <w:p w14:paraId="20362267" w14:textId="77777777" w:rsidR="00BC1A4F" w:rsidRDefault="00BC1A4F" w:rsidP="006E6F8D">
      <w:pPr>
        <w:spacing w:after="0" w:line="240" w:lineRule="auto"/>
      </w:pPr>
      <w:r>
        <w:continuationSeparator/>
      </w:r>
    </w:p>
  </w:footnote>
  <w:footnote w:id="1">
    <w:p w14:paraId="211E738B" w14:textId="33549B84" w:rsidR="003A3569" w:rsidRDefault="003A3569">
      <w:pPr>
        <w:pStyle w:val="ac"/>
      </w:pPr>
      <w:r>
        <w:rPr>
          <w:rStyle w:val="ae"/>
        </w:rPr>
        <w:footnoteRef/>
      </w:r>
      <w:r>
        <w:t xml:space="preserve"> </w:t>
      </w:r>
      <w:r w:rsidRPr="003A3569">
        <w:rPr>
          <w:rFonts w:ascii="Times New Roman" w:hAnsi="Times New Roman" w:cs="Times New Roman"/>
        </w:rPr>
        <w:t>Единый государственный реестр недвижимости</w:t>
      </w:r>
    </w:p>
  </w:footnote>
  <w:footnote w:id="2">
    <w:p w14:paraId="652AA784" w14:textId="3C38B25E" w:rsidR="003A3569" w:rsidRDefault="003A3569">
      <w:pPr>
        <w:pStyle w:val="ac"/>
      </w:pPr>
      <w:r>
        <w:rPr>
          <w:rStyle w:val="ae"/>
        </w:rPr>
        <w:footnoteRef/>
      </w:r>
      <w:r>
        <w:t xml:space="preserve"> </w:t>
      </w:r>
      <w:r w:rsidRPr="003A3569">
        <w:rPr>
          <w:rFonts w:ascii="Times New Roman" w:hAnsi="Times New Roman" w:cs="Times New Roman"/>
        </w:rPr>
        <w:t>Договор участия в долевом строительстве</w:t>
      </w:r>
    </w:p>
  </w:footnote>
  <w:footnote w:id="3">
    <w:p w14:paraId="1E48E699" w14:textId="74376255" w:rsidR="003A3569" w:rsidRDefault="003A3569">
      <w:pPr>
        <w:pStyle w:val="ac"/>
      </w:pPr>
      <w:r>
        <w:rPr>
          <w:rStyle w:val="ae"/>
        </w:rPr>
        <w:footnoteRef/>
      </w:r>
      <w:r>
        <w:t xml:space="preserve"> </w:t>
      </w:r>
      <w:r w:rsidRPr="003A3569">
        <w:rPr>
          <w:rFonts w:ascii="Times New Roman" w:hAnsi="Times New Roman" w:cs="Times New Roman"/>
        </w:rPr>
        <w:t>Объект долевого строительства</w:t>
      </w:r>
    </w:p>
  </w:footnote>
  <w:footnote w:id="4">
    <w:p w14:paraId="2CE77C54" w14:textId="6FBF161D" w:rsidR="000556A7" w:rsidRDefault="000556A7">
      <w:pPr>
        <w:pStyle w:val="ac"/>
      </w:pPr>
      <w:r>
        <w:rPr>
          <w:rStyle w:val="ae"/>
        </w:rPr>
        <w:footnoteRef/>
      </w:r>
      <w:r>
        <w:t xml:space="preserve"> </w:t>
      </w:r>
      <w:r w:rsidRPr="000556A7">
        <w:rPr>
          <w:rFonts w:ascii="Times New Roman" w:hAnsi="Times New Roman" w:cs="Times New Roman"/>
        </w:rPr>
        <w:t>Усиленн</w:t>
      </w:r>
      <w:r>
        <w:rPr>
          <w:rFonts w:ascii="Times New Roman" w:hAnsi="Times New Roman" w:cs="Times New Roman"/>
        </w:rPr>
        <w:t xml:space="preserve">ая </w:t>
      </w:r>
      <w:r w:rsidRPr="000556A7">
        <w:rPr>
          <w:rFonts w:ascii="Times New Roman" w:hAnsi="Times New Roman" w:cs="Times New Roman"/>
        </w:rPr>
        <w:t>квалифицированн</w:t>
      </w:r>
      <w:r>
        <w:rPr>
          <w:rFonts w:ascii="Times New Roman" w:hAnsi="Times New Roman" w:cs="Times New Roman"/>
        </w:rPr>
        <w:t>ая</w:t>
      </w:r>
      <w:r w:rsidRPr="000556A7">
        <w:rPr>
          <w:rFonts w:ascii="Times New Roman" w:hAnsi="Times New Roman" w:cs="Times New Roman"/>
        </w:rPr>
        <w:t xml:space="preserve"> электронн</w:t>
      </w:r>
      <w:r>
        <w:rPr>
          <w:rFonts w:ascii="Times New Roman" w:hAnsi="Times New Roman" w:cs="Times New Roman"/>
        </w:rPr>
        <w:t>ая</w:t>
      </w:r>
      <w:r w:rsidRPr="000556A7">
        <w:rPr>
          <w:rFonts w:ascii="Times New Roman" w:hAnsi="Times New Roman" w:cs="Times New Roman"/>
        </w:rPr>
        <w:t xml:space="preserve"> подпис</w:t>
      </w:r>
      <w:r>
        <w:rPr>
          <w:rFonts w:ascii="Times New Roman" w:hAnsi="Times New Roman" w:cs="Times New Roman"/>
        </w:rPr>
        <w:t>ь</w:t>
      </w:r>
    </w:p>
  </w:footnote>
  <w:footnote w:id="5">
    <w:p w14:paraId="741E4399" w14:textId="77777777" w:rsidR="001B5E1E" w:rsidRPr="00A6265B" w:rsidRDefault="001B5E1E" w:rsidP="001B5E1E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A6265B">
        <w:rPr>
          <w:rFonts w:ascii="Times New Roman" w:hAnsi="Times New Roman" w:cs="Times New Roman"/>
        </w:rPr>
        <w:t>Федеральный закон от 16.07.1998 № 102-ФЗ «Об ипотеке (залоге недвижимости)»</w:t>
      </w:r>
    </w:p>
  </w:footnote>
  <w:footnote w:id="6">
    <w:p w14:paraId="66731025" w14:textId="77777777" w:rsidR="00737016" w:rsidRPr="00A6265B" w:rsidRDefault="00737016" w:rsidP="00737016">
      <w:pPr>
        <w:pStyle w:val="ac"/>
        <w:jc w:val="both"/>
        <w:rPr>
          <w:rFonts w:ascii="Times New Roman" w:hAnsi="Times New Roman" w:cs="Times New Roman"/>
        </w:rPr>
      </w:pPr>
      <w:r w:rsidRPr="00A6265B">
        <w:rPr>
          <w:rStyle w:val="ae"/>
          <w:rFonts w:ascii="Times New Roman" w:hAnsi="Times New Roman" w:cs="Times New Roman"/>
        </w:rPr>
        <w:footnoteRef/>
      </w:r>
      <w:r w:rsidRPr="00A6265B">
        <w:rPr>
          <w:rFonts w:ascii="Times New Roman" w:hAnsi="Times New Roman" w:cs="Times New Roman"/>
        </w:rPr>
        <w:t xml:space="preserve"> Приказ Росреестра от 23.06.2020 № П/0210 «Об утверждении форм заявлений о выдаче документарной закладной или электронной закладной, о внесении изменений в документарную закладную или электронную закладную, о погашении регистрационной записи об ипотеке, требований к их заполнению, требований к формату таких заявлений и представляемых с заявлением о погашении регистрационной записи об ипотеке документов в электронной форме»</w:t>
      </w:r>
    </w:p>
  </w:footnote>
  <w:footnote w:id="7">
    <w:p w14:paraId="22D74729" w14:textId="4D13862E" w:rsidR="00737016" w:rsidRPr="00A6058E" w:rsidRDefault="00737016" w:rsidP="00737016">
      <w:pPr>
        <w:pStyle w:val="ac"/>
        <w:jc w:val="both"/>
        <w:rPr>
          <w:rFonts w:ascii="Times New Roman" w:hAnsi="Times New Roman" w:cs="Times New Roman"/>
        </w:rPr>
      </w:pPr>
      <w:r w:rsidRPr="00A6265B">
        <w:rPr>
          <w:rStyle w:val="ae"/>
          <w:rFonts w:ascii="Times New Roman" w:hAnsi="Times New Roman" w:cs="Times New Roman"/>
        </w:rPr>
        <w:footnoteRef/>
      </w:r>
      <w:r w:rsidRPr="00A6265B">
        <w:rPr>
          <w:rFonts w:ascii="Times New Roman" w:hAnsi="Times New Roman" w:cs="Times New Roman"/>
        </w:rPr>
        <w:t xml:space="preserve"> Приказ Росреестра от 17.06.2020 № П/0203 «Об утверждении формы электронной закладной, формы соглашения о внесении изменений в электронную закладную, требований к заполнению форм электронной закладной, соглашения о внесении изменений в электронную закладную, а также требований к их формату» </w:t>
      </w:r>
    </w:p>
  </w:footnote>
  <w:footnote w:id="8">
    <w:p w14:paraId="259AC23F" w14:textId="28EA03C5" w:rsidR="008C4EAB" w:rsidRDefault="008C4EAB">
      <w:pPr>
        <w:pStyle w:val="ac"/>
      </w:pPr>
      <w:r>
        <w:rPr>
          <w:rStyle w:val="ae"/>
        </w:rPr>
        <w:footnoteRef/>
      </w:r>
      <w:r>
        <w:t xml:space="preserve"> </w:t>
      </w:r>
      <w:r w:rsidRPr="008C4EAB">
        <w:rPr>
          <w:rFonts w:ascii="Times New Roman" w:hAnsi="Times New Roman" w:cs="Times New Roman"/>
        </w:rPr>
        <w:t>Автоматизированное рабочее место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7C7F2D2C" w14:textId="2913ABB5" w:rsidR="00B432D9" w:rsidRDefault="00B432D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67B">
          <w:rPr>
            <w:noProof/>
          </w:rPr>
          <w:t>7</w:t>
        </w:r>
        <w:r>
          <w:fldChar w:fldCharType="end"/>
        </w:r>
      </w:p>
    </w:sdtContent>
  </w:sdt>
  <w:p w14:paraId="35F4E98C" w14:textId="77777777" w:rsidR="00B432D9" w:rsidRDefault="00B432D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71D6"/>
    <w:multiLevelType w:val="hybridMultilevel"/>
    <w:tmpl w:val="F5CACC9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680F"/>
    <w:multiLevelType w:val="hybridMultilevel"/>
    <w:tmpl w:val="CFFE009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C025C"/>
    <w:multiLevelType w:val="hybridMultilevel"/>
    <w:tmpl w:val="AD924DA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8475F"/>
    <w:multiLevelType w:val="hybridMultilevel"/>
    <w:tmpl w:val="ABCE8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C5C5C"/>
    <w:multiLevelType w:val="hybridMultilevel"/>
    <w:tmpl w:val="CB864A64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28CC"/>
    <w:multiLevelType w:val="hybridMultilevel"/>
    <w:tmpl w:val="85720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10275"/>
    <w:multiLevelType w:val="hybridMultilevel"/>
    <w:tmpl w:val="22BABA3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C5C0D"/>
    <w:multiLevelType w:val="hybridMultilevel"/>
    <w:tmpl w:val="4F725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5746E"/>
    <w:multiLevelType w:val="hybridMultilevel"/>
    <w:tmpl w:val="014C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316BB"/>
    <w:multiLevelType w:val="hybridMultilevel"/>
    <w:tmpl w:val="591C05E0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04F5F"/>
    <w:rsid w:val="0000562C"/>
    <w:rsid w:val="00011802"/>
    <w:rsid w:val="00017A33"/>
    <w:rsid w:val="000219AD"/>
    <w:rsid w:val="0002730C"/>
    <w:rsid w:val="00030581"/>
    <w:rsid w:val="0003364F"/>
    <w:rsid w:val="0004230A"/>
    <w:rsid w:val="00042F50"/>
    <w:rsid w:val="00050AC8"/>
    <w:rsid w:val="000525EE"/>
    <w:rsid w:val="000556A7"/>
    <w:rsid w:val="00066325"/>
    <w:rsid w:val="0006655A"/>
    <w:rsid w:val="00072315"/>
    <w:rsid w:val="00073303"/>
    <w:rsid w:val="000741D0"/>
    <w:rsid w:val="00080CAA"/>
    <w:rsid w:val="00082B9A"/>
    <w:rsid w:val="00083B94"/>
    <w:rsid w:val="00083C75"/>
    <w:rsid w:val="000879E4"/>
    <w:rsid w:val="0009171D"/>
    <w:rsid w:val="00091F5A"/>
    <w:rsid w:val="00092CF5"/>
    <w:rsid w:val="000A0834"/>
    <w:rsid w:val="000B23E6"/>
    <w:rsid w:val="000B7792"/>
    <w:rsid w:val="000C2492"/>
    <w:rsid w:val="000C6246"/>
    <w:rsid w:val="000D0120"/>
    <w:rsid w:val="000E0D85"/>
    <w:rsid w:val="000E18E7"/>
    <w:rsid w:val="000E4C0D"/>
    <w:rsid w:val="000E5F83"/>
    <w:rsid w:val="000F0723"/>
    <w:rsid w:val="000F2FCC"/>
    <w:rsid w:val="00100B9C"/>
    <w:rsid w:val="00103CE7"/>
    <w:rsid w:val="00104BA2"/>
    <w:rsid w:val="001057F2"/>
    <w:rsid w:val="00105B4E"/>
    <w:rsid w:val="0010777A"/>
    <w:rsid w:val="001212F6"/>
    <w:rsid w:val="00122708"/>
    <w:rsid w:val="00135F03"/>
    <w:rsid w:val="00142CF5"/>
    <w:rsid w:val="00143EF5"/>
    <w:rsid w:val="001504A9"/>
    <w:rsid w:val="0015079B"/>
    <w:rsid w:val="00165C81"/>
    <w:rsid w:val="0017270D"/>
    <w:rsid w:val="00173C44"/>
    <w:rsid w:val="0017655E"/>
    <w:rsid w:val="00177C26"/>
    <w:rsid w:val="00177F55"/>
    <w:rsid w:val="00180AA8"/>
    <w:rsid w:val="001A6D25"/>
    <w:rsid w:val="001A71DF"/>
    <w:rsid w:val="001B11B5"/>
    <w:rsid w:val="001B19FB"/>
    <w:rsid w:val="001B5E1E"/>
    <w:rsid w:val="001B6170"/>
    <w:rsid w:val="001C1BF3"/>
    <w:rsid w:val="001C2047"/>
    <w:rsid w:val="001C5B09"/>
    <w:rsid w:val="001D1788"/>
    <w:rsid w:val="001E0BE3"/>
    <w:rsid w:val="00201302"/>
    <w:rsid w:val="00210DCA"/>
    <w:rsid w:val="002170D3"/>
    <w:rsid w:val="00235358"/>
    <w:rsid w:val="00244075"/>
    <w:rsid w:val="0024497E"/>
    <w:rsid w:val="00245AC7"/>
    <w:rsid w:val="002461C0"/>
    <w:rsid w:val="00246D9A"/>
    <w:rsid w:val="00247DE2"/>
    <w:rsid w:val="00261424"/>
    <w:rsid w:val="0026194D"/>
    <w:rsid w:val="00263401"/>
    <w:rsid w:val="00267040"/>
    <w:rsid w:val="00267ABD"/>
    <w:rsid w:val="00280848"/>
    <w:rsid w:val="002925F8"/>
    <w:rsid w:val="002A084F"/>
    <w:rsid w:val="002B5CC4"/>
    <w:rsid w:val="002B64A3"/>
    <w:rsid w:val="002B768C"/>
    <w:rsid w:val="002C1289"/>
    <w:rsid w:val="002D000F"/>
    <w:rsid w:val="002D4F32"/>
    <w:rsid w:val="002E3B3D"/>
    <w:rsid w:val="002F5F7E"/>
    <w:rsid w:val="002F7ABF"/>
    <w:rsid w:val="00300276"/>
    <w:rsid w:val="003028DC"/>
    <w:rsid w:val="003060AB"/>
    <w:rsid w:val="003075CB"/>
    <w:rsid w:val="00313116"/>
    <w:rsid w:val="00313C1C"/>
    <w:rsid w:val="0032108D"/>
    <w:rsid w:val="00327907"/>
    <w:rsid w:val="00332078"/>
    <w:rsid w:val="003337DB"/>
    <w:rsid w:val="00345CD2"/>
    <w:rsid w:val="00345F12"/>
    <w:rsid w:val="00346FC9"/>
    <w:rsid w:val="003548AA"/>
    <w:rsid w:val="00354A15"/>
    <w:rsid w:val="00360CFC"/>
    <w:rsid w:val="00365834"/>
    <w:rsid w:val="0037603A"/>
    <w:rsid w:val="003855C6"/>
    <w:rsid w:val="00387D13"/>
    <w:rsid w:val="003907FA"/>
    <w:rsid w:val="00393B46"/>
    <w:rsid w:val="00397948"/>
    <w:rsid w:val="003A1B34"/>
    <w:rsid w:val="003A2CA1"/>
    <w:rsid w:val="003A3569"/>
    <w:rsid w:val="003A3C1A"/>
    <w:rsid w:val="003A6F42"/>
    <w:rsid w:val="003C6D9C"/>
    <w:rsid w:val="003C75C3"/>
    <w:rsid w:val="003D1833"/>
    <w:rsid w:val="003D2DF4"/>
    <w:rsid w:val="003D302B"/>
    <w:rsid w:val="003E1BF5"/>
    <w:rsid w:val="003E4E51"/>
    <w:rsid w:val="003E7A10"/>
    <w:rsid w:val="003F4636"/>
    <w:rsid w:val="003F6645"/>
    <w:rsid w:val="003F7538"/>
    <w:rsid w:val="00403EF2"/>
    <w:rsid w:val="0040733E"/>
    <w:rsid w:val="004105E0"/>
    <w:rsid w:val="00423B8B"/>
    <w:rsid w:val="00424C5B"/>
    <w:rsid w:val="00425A88"/>
    <w:rsid w:val="00431518"/>
    <w:rsid w:val="00434D9D"/>
    <w:rsid w:val="004405A4"/>
    <w:rsid w:val="004558AC"/>
    <w:rsid w:val="00456790"/>
    <w:rsid w:val="00460444"/>
    <w:rsid w:val="00460EF5"/>
    <w:rsid w:val="004740F2"/>
    <w:rsid w:val="00474867"/>
    <w:rsid w:val="004775A0"/>
    <w:rsid w:val="00481C42"/>
    <w:rsid w:val="00481F42"/>
    <w:rsid w:val="00483699"/>
    <w:rsid w:val="00483CEC"/>
    <w:rsid w:val="00484648"/>
    <w:rsid w:val="0048524C"/>
    <w:rsid w:val="004866E6"/>
    <w:rsid w:val="004A0C9A"/>
    <w:rsid w:val="004A0EE2"/>
    <w:rsid w:val="004A63BA"/>
    <w:rsid w:val="004A6A6D"/>
    <w:rsid w:val="004B08B8"/>
    <w:rsid w:val="004C2741"/>
    <w:rsid w:val="004C3812"/>
    <w:rsid w:val="004D4B7F"/>
    <w:rsid w:val="004D4F24"/>
    <w:rsid w:val="004E2638"/>
    <w:rsid w:val="004F4789"/>
    <w:rsid w:val="004F4C8B"/>
    <w:rsid w:val="004F54BB"/>
    <w:rsid w:val="00500336"/>
    <w:rsid w:val="00501639"/>
    <w:rsid w:val="00504B02"/>
    <w:rsid w:val="0050561E"/>
    <w:rsid w:val="005077B7"/>
    <w:rsid w:val="00525E01"/>
    <w:rsid w:val="00526BEC"/>
    <w:rsid w:val="0054538B"/>
    <w:rsid w:val="00547B3F"/>
    <w:rsid w:val="00552C76"/>
    <w:rsid w:val="00552DBC"/>
    <w:rsid w:val="00554AD2"/>
    <w:rsid w:val="00564BAD"/>
    <w:rsid w:val="00564F25"/>
    <w:rsid w:val="00565D3C"/>
    <w:rsid w:val="0057067B"/>
    <w:rsid w:val="00571B14"/>
    <w:rsid w:val="0058012F"/>
    <w:rsid w:val="005807A4"/>
    <w:rsid w:val="00581F61"/>
    <w:rsid w:val="005962BD"/>
    <w:rsid w:val="00597E56"/>
    <w:rsid w:val="005A01B5"/>
    <w:rsid w:val="005A3316"/>
    <w:rsid w:val="005A4691"/>
    <w:rsid w:val="005B4F54"/>
    <w:rsid w:val="005C12E7"/>
    <w:rsid w:val="005C4BDA"/>
    <w:rsid w:val="005C4EC3"/>
    <w:rsid w:val="005D19ED"/>
    <w:rsid w:val="005D385D"/>
    <w:rsid w:val="005E1269"/>
    <w:rsid w:val="005E2601"/>
    <w:rsid w:val="005E26A7"/>
    <w:rsid w:val="005E3FCF"/>
    <w:rsid w:val="005F1E50"/>
    <w:rsid w:val="005F699B"/>
    <w:rsid w:val="005F6A77"/>
    <w:rsid w:val="00604F7B"/>
    <w:rsid w:val="006061C7"/>
    <w:rsid w:val="00615664"/>
    <w:rsid w:val="00617247"/>
    <w:rsid w:val="0062275E"/>
    <w:rsid w:val="00623298"/>
    <w:rsid w:val="00627D99"/>
    <w:rsid w:val="00634226"/>
    <w:rsid w:val="00637E9C"/>
    <w:rsid w:val="00641668"/>
    <w:rsid w:val="00644C54"/>
    <w:rsid w:val="00650CDD"/>
    <w:rsid w:val="00662C2B"/>
    <w:rsid w:val="00665D01"/>
    <w:rsid w:val="006677FB"/>
    <w:rsid w:val="00667D20"/>
    <w:rsid w:val="00677ED0"/>
    <w:rsid w:val="00680329"/>
    <w:rsid w:val="006815B4"/>
    <w:rsid w:val="00690D8E"/>
    <w:rsid w:val="00695D38"/>
    <w:rsid w:val="006A2E5E"/>
    <w:rsid w:val="006B02AE"/>
    <w:rsid w:val="006B08B8"/>
    <w:rsid w:val="006B3300"/>
    <w:rsid w:val="006B3E6A"/>
    <w:rsid w:val="006B44EE"/>
    <w:rsid w:val="006B7076"/>
    <w:rsid w:val="006B7761"/>
    <w:rsid w:val="006C0CC6"/>
    <w:rsid w:val="006C3FEC"/>
    <w:rsid w:val="006E14FE"/>
    <w:rsid w:val="006E5E70"/>
    <w:rsid w:val="006E6A91"/>
    <w:rsid w:val="006E6F8D"/>
    <w:rsid w:val="006F2BA5"/>
    <w:rsid w:val="006F4D44"/>
    <w:rsid w:val="006F63F9"/>
    <w:rsid w:val="0070198E"/>
    <w:rsid w:val="00716C38"/>
    <w:rsid w:val="007240F8"/>
    <w:rsid w:val="00725456"/>
    <w:rsid w:val="00737016"/>
    <w:rsid w:val="00746DDF"/>
    <w:rsid w:val="00750AC9"/>
    <w:rsid w:val="00760600"/>
    <w:rsid w:val="00767B9F"/>
    <w:rsid w:val="00780C3A"/>
    <w:rsid w:val="00787E0B"/>
    <w:rsid w:val="007918FC"/>
    <w:rsid w:val="00796AF4"/>
    <w:rsid w:val="00796CAE"/>
    <w:rsid w:val="007A1282"/>
    <w:rsid w:val="007A1E70"/>
    <w:rsid w:val="007A4E74"/>
    <w:rsid w:val="007A5166"/>
    <w:rsid w:val="007A7EB3"/>
    <w:rsid w:val="007B4AB8"/>
    <w:rsid w:val="007C1441"/>
    <w:rsid w:val="007C2538"/>
    <w:rsid w:val="007F0472"/>
    <w:rsid w:val="007F4547"/>
    <w:rsid w:val="008002E6"/>
    <w:rsid w:val="00810571"/>
    <w:rsid w:val="00811EB0"/>
    <w:rsid w:val="00812DD2"/>
    <w:rsid w:val="00817862"/>
    <w:rsid w:val="008212DB"/>
    <w:rsid w:val="00840B96"/>
    <w:rsid w:val="008411CC"/>
    <w:rsid w:val="0084435F"/>
    <w:rsid w:val="0084545C"/>
    <w:rsid w:val="008749A3"/>
    <w:rsid w:val="00874DBD"/>
    <w:rsid w:val="008870D8"/>
    <w:rsid w:val="00896064"/>
    <w:rsid w:val="008A16B0"/>
    <w:rsid w:val="008A4919"/>
    <w:rsid w:val="008B5771"/>
    <w:rsid w:val="008B605D"/>
    <w:rsid w:val="008C4BFE"/>
    <w:rsid w:val="008C4EAB"/>
    <w:rsid w:val="008D1599"/>
    <w:rsid w:val="008F4CC9"/>
    <w:rsid w:val="009019B2"/>
    <w:rsid w:val="00910DE2"/>
    <w:rsid w:val="00916870"/>
    <w:rsid w:val="0092692C"/>
    <w:rsid w:val="009277F7"/>
    <w:rsid w:val="00942009"/>
    <w:rsid w:val="00947AE2"/>
    <w:rsid w:val="00950237"/>
    <w:rsid w:val="00952748"/>
    <w:rsid w:val="00963E2F"/>
    <w:rsid w:val="0096734A"/>
    <w:rsid w:val="00967940"/>
    <w:rsid w:val="00972448"/>
    <w:rsid w:val="00984D0C"/>
    <w:rsid w:val="00986F10"/>
    <w:rsid w:val="0099036F"/>
    <w:rsid w:val="009960A1"/>
    <w:rsid w:val="009A1B55"/>
    <w:rsid w:val="009A2C83"/>
    <w:rsid w:val="009A3402"/>
    <w:rsid w:val="009A425D"/>
    <w:rsid w:val="009A55EB"/>
    <w:rsid w:val="009A57DA"/>
    <w:rsid w:val="009B0A3A"/>
    <w:rsid w:val="009B3E1E"/>
    <w:rsid w:val="009B506B"/>
    <w:rsid w:val="009B70D1"/>
    <w:rsid w:val="009C2571"/>
    <w:rsid w:val="009C426D"/>
    <w:rsid w:val="009C5626"/>
    <w:rsid w:val="009E09B1"/>
    <w:rsid w:val="009E2AAE"/>
    <w:rsid w:val="009E421D"/>
    <w:rsid w:val="009E6B45"/>
    <w:rsid w:val="00A022A7"/>
    <w:rsid w:val="00A05419"/>
    <w:rsid w:val="00A11503"/>
    <w:rsid w:val="00A11D9F"/>
    <w:rsid w:val="00A1622D"/>
    <w:rsid w:val="00A16BBA"/>
    <w:rsid w:val="00A17EE3"/>
    <w:rsid w:val="00A24576"/>
    <w:rsid w:val="00A266AA"/>
    <w:rsid w:val="00A2720A"/>
    <w:rsid w:val="00A30EE5"/>
    <w:rsid w:val="00A3102C"/>
    <w:rsid w:val="00A331A4"/>
    <w:rsid w:val="00A3555D"/>
    <w:rsid w:val="00A40988"/>
    <w:rsid w:val="00A43B22"/>
    <w:rsid w:val="00A4408A"/>
    <w:rsid w:val="00A44345"/>
    <w:rsid w:val="00A47AB0"/>
    <w:rsid w:val="00A50AEF"/>
    <w:rsid w:val="00A525E8"/>
    <w:rsid w:val="00A6058E"/>
    <w:rsid w:val="00A6265B"/>
    <w:rsid w:val="00A661D2"/>
    <w:rsid w:val="00A664A2"/>
    <w:rsid w:val="00A72A9E"/>
    <w:rsid w:val="00A7389A"/>
    <w:rsid w:val="00A76857"/>
    <w:rsid w:val="00A770C0"/>
    <w:rsid w:val="00A84A88"/>
    <w:rsid w:val="00A90D84"/>
    <w:rsid w:val="00A944FD"/>
    <w:rsid w:val="00A970CF"/>
    <w:rsid w:val="00AB134D"/>
    <w:rsid w:val="00AB1934"/>
    <w:rsid w:val="00AB49FC"/>
    <w:rsid w:val="00AC3248"/>
    <w:rsid w:val="00AC3C36"/>
    <w:rsid w:val="00AC5D7B"/>
    <w:rsid w:val="00AC6544"/>
    <w:rsid w:val="00AC6F3F"/>
    <w:rsid w:val="00AD35AE"/>
    <w:rsid w:val="00AD5F8D"/>
    <w:rsid w:val="00AF1269"/>
    <w:rsid w:val="00AF3177"/>
    <w:rsid w:val="00AF45DB"/>
    <w:rsid w:val="00AF4F6B"/>
    <w:rsid w:val="00AF52CE"/>
    <w:rsid w:val="00B02B58"/>
    <w:rsid w:val="00B06142"/>
    <w:rsid w:val="00B117DC"/>
    <w:rsid w:val="00B14998"/>
    <w:rsid w:val="00B15B2E"/>
    <w:rsid w:val="00B235E7"/>
    <w:rsid w:val="00B35302"/>
    <w:rsid w:val="00B3718A"/>
    <w:rsid w:val="00B41B64"/>
    <w:rsid w:val="00B41EF7"/>
    <w:rsid w:val="00B432D9"/>
    <w:rsid w:val="00B45288"/>
    <w:rsid w:val="00B72A79"/>
    <w:rsid w:val="00B74485"/>
    <w:rsid w:val="00B74CD3"/>
    <w:rsid w:val="00B74EE4"/>
    <w:rsid w:val="00B82942"/>
    <w:rsid w:val="00B97894"/>
    <w:rsid w:val="00BB2F72"/>
    <w:rsid w:val="00BB3AD6"/>
    <w:rsid w:val="00BB5AA3"/>
    <w:rsid w:val="00BC00C5"/>
    <w:rsid w:val="00BC1A4F"/>
    <w:rsid w:val="00BC3E9A"/>
    <w:rsid w:val="00BD16C7"/>
    <w:rsid w:val="00BE6FBB"/>
    <w:rsid w:val="00BF2A35"/>
    <w:rsid w:val="00BF5BE4"/>
    <w:rsid w:val="00C10952"/>
    <w:rsid w:val="00C112C0"/>
    <w:rsid w:val="00C17E28"/>
    <w:rsid w:val="00C25964"/>
    <w:rsid w:val="00C333EF"/>
    <w:rsid w:val="00C35FC2"/>
    <w:rsid w:val="00C418D0"/>
    <w:rsid w:val="00C626FC"/>
    <w:rsid w:val="00C64124"/>
    <w:rsid w:val="00C64A47"/>
    <w:rsid w:val="00C722D8"/>
    <w:rsid w:val="00C73584"/>
    <w:rsid w:val="00C7489C"/>
    <w:rsid w:val="00C75487"/>
    <w:rsid w:val="00C75ADD"/>
    <w:rsid w:val="00C77E16"/>
    <w:rsid w:val="00C82E87"/>
    <w:rsid w:val="00C854D0"/>
    <w:rsid w:val="00C90A4F"/>
    <w:rsid w:val="00C92E25"/>
    <w:rsid w:val="00CA0C30"/>
    <w:rsid w:val="00CB1F30"/>
    <w:rsid w:val="00CB24FF"/>
    <w:rsid w:val="00CC7204"/>
    <w:rsid w:val="00CE2D2E"/>
    <w:rsid w:val="00CE495D"/>
    <w:rsid w:val="00CF32ED"/>
    <w:rsid w:val="00CF553B"/>
    <w:rsid w:val="00D0361B"/>
    <w:rsid w:val="00D05864"/>
    <w:rsid w:val="00D05E60"/>
    <w:rsid w:val="00D106ED"/>
    <w:rsid w:val="00D2242F"/>
    <w:rsid w:val="00D246A6"/>
    <w:rsid w:val="00D418CF"/>
    <w:rsid w:val="00D4499E"/>
    <w:rsid w:val="00D54BBC"/>
    <w:rsid w:val="00D61B4B"/>
    <w:rsid w:val="00D64A4E"/>
    <w:rsid w:val="00D667D3"/>
    <w:rsid w:val="00D66ED5"/>
    <w:rsid w:val="00D73305"/>
    <w:rsid w:val="00D74697"/>
    <w:rsid w:val="00D86736"/>
    <w:rsid w:val="00D92815"/>
    <w:rsid w:val="00D95A60"/>
    <w:rsid w:val="00D96E92"/>
    <w:rsid w:val="00DA13F3"/>
    <w:rsid w:val="00DA1582"/>
    <w:rsid w:val="00DA3157"/>
    <w:rsid w:val="00DA4363"/>
    <w:rsid w:val="00DA61DD"/>
    <w:rsid w:val="00DC23AE"/>
    <w:rsid w:val="00DC5828"/>
    <w:rsid w:val="00DE41F7"/>
    <w:rsid w:val="00DF5426"/>
    <w:rsid w:val="00DF6A3D"/>
    <w:rsid w:val="00E052ED"/>
    <w:rsid w:val="00E15C9F"/>
    <w:rsid w:val="00E16504"/>
    <w:rsid w:val="00E1798B"/>
    <w:rsid w:val="00E20BED"/>
    <w:rsid w:val="00E270C3"/>
    <w:rsid w:val="00E30790"/>
    <w:rsid w:val="00E3444B"/>
    <w:rsid w:val="00E35107"/>
    <w:rsid w:val="00E363C8"/>
    <w:rsid w:val="00E40ADC"/>
    <w:rsid w:val="00E43A98"/>
    <w:rsid w:val="00E45E3E"/>
    <w:rsid w:val="00E53EFB"/>
    <w:rsid w:val="00E70DAF"/>
    <w:rsid w:val="00E7186E"/>
    <w:rsid w:val="00E80F6D"/>
    <w:rsid w:val="00E8488C"/>
    <w:rsid w:val="00E8574B"/>
    <w:rsid w:val="00E86EBC"/>
    <w:rsid w:val="00E902FD"/>
    <w:rsid w:val="00E93C29"/>
    <w:rsid w:val="00E93CAA"/>
    <w:rsid w:val="00E96E5F"/>
    <w:rsid w:val="00EA7CA8"/>
    <w:rsid w:val="00EB132C"/>
    <w:rsid w:val="00EB1B0A"/>
    <w:rsid w:val="00EB4551"/>
    <w:rsid w:val="00EB61DF"/>
    <w:rsid w:val="00EB7F16"/>
    <w:rsid w:val="00EC6114"/>
    <w:rsid w:val="00EE2322"/>
    <w:rsid w:val="00EE6AF2"/>
    <w:rsid w:val="00EF3B17"/>
    <w:rsid w:val="00EF418D"/>
    <w:rsid w:val="00EF4AAA"/>
    <w:rsid w:val="00EF7425"/>
    <w:rsid w:val="00F0263C"/>
    <w:rsid w:val="00F04147"/>
    <w:rsid w:val="00F05F14"/>
    <w:rsid w:val="00F119AD"/>
    <w:rsid w:val="00F147BC"/>
    <w:rsid w:val="00F1592D"/>
    <w:rsid w:val="00F1681E"/>
    <w:rsid w:val="00F17356"/>
    <w:rsid w:val="00F221BC"/>
    <w:rsid w:val="00F2357E"/>
    <w:rsid w:val="00F237E2"/>
    <w:rsid w:val="00F26E69"/>
    <w:rsid w:val="00F35772"/>
    <w:rsid w:val="00F463DB"/>
    <w:rsid w:val="00F4666E"/>
    <w:rsid w:val="00F506EE"/>
    <w:rsid w:val="00F60D6E"/>
    <w:rsid w:val="00F676D8"/>
    <w:rsid w:val="00F7123F"/>
    <w:rsid w:val="00F72643"/>
    <w:rsid w:val="00F81010"/>
    <w:rsid w:val="00F86A2D"/>
    <w:rsid w:val="00F90948"/>
    <w:rsid w:val="00F935B6"/>
    <w:rsid w:val="00F97208"/>
    <w:rsid w:val="00F978C5"/>
    <w:rsid w:val="00FA2F7E"/>
    <w:rsid w:val="00FA4F06"/>
    <w:rsid w:val="00FB2E8A"/>
    <w:rsid w:val="00FC4294"/>
    <w:rsid w:val="00FC7101"/>
    <w:rsid w:val="00FC74DF"/>
    <w:rsid w:val="00FD125D"/>
    <w:rsid w:val="00FD3132"/>
    <w:rsid w:val="00FD773A"/>
    <w:rsid w:val="00FE0DBA"/>
    <w:rsid w:val="00FE211F"/>
    <w:rsid w:val="00FE3CC2"/>
    <w:rsid w:val="00FE4879"/>
    <w:rsid w:val="00FE4B90"/>
    <w:rsid w:val="00FE5919"/>
    <w:rsid w:val="00FE6D8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79A3"/>
  <w15:docId w15:val="{669057A6-D064-4543-B365-58CE6575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F4F6B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C333E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333E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333EF"/>
    <w:rPr>
      <w:vertAlign w:val="superscript"/>
    </w:rPr>
  </w:style>
  <w:style w:type="paragraph" w:styleId="af7">
    <w:name w:val="Revision"/>
    <w:hidden/>
    <w:uiPriority w:val="99"/>
    <w:semiHidden/>
    <w:rsid w:val="00B15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2408">
          <w:marLeft w:val="274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644">
          <w:marLeft w:val="274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7323">
          <w:marLeft w:val="806"/>
          <w:marRight w:val="0"/>
          <w:marTop w:val="7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2005">
          <w:marLeft w:val="806"/>
          <w:marRight w:val="0"/>
          <w:marTop w:val="7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510AE-DDCF-4BC1-9247-6875066C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Домрачева Ирина Владимировна</cp:lastModifiedBy>
  <cp:revision>2</cp:revision>
  <cp:lastPrinted>2022-05-20T04:03:00Z</cp:lastPrinted>
  <dcterms:created xsi:type="dcterms:W3CDTF">2022-08-05T13:27:00Z</dcterms:created>
  <dcterms:modified xsi:type="dcterms:W3CDTF">2022-08-05T13:27:00Z</dcterms:modified>
</cp:coreProperties>
</file>